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647" w:rsidRDefault="004E3924" w:rsidP="00AF5774">
      <w:pPr>
        <w:jc w:val="center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 xml:space="preserve">Первоцветы, </w:t>
      </w:r>
    </w:p>
    <w:p w:rsidR="00444840" w:rsidRDefault="004E3924" w:rsidP="00AF5774">
      <w:pPr>
        <w:jc w:val="center"/>
        <w:rPr>
          <w:b/>
          <w:sz w:val="28"/>
          <w:szCs w:val="28"/>
        </w:rPr>
      </w:pPr>
      <w:proofErr w:type="gramStart"/>
      <w:r w:rsidRPr="00147647">
        <w:rPr>
          <w:b/>
          <w:sz w:val="28"/>
          <w:szCs w:val="28"/>
        </w:rPr>
        <w:t>относящиеся</w:t>
      </w:r>
      <w:proofErr w:type="gramEnd"/>
      <w:r w:rsidRPr="00147647">
        <w:rPr>
          <w:b/>
          <w:sz w:val="28"/>
          <w:szCs w:val="28"/>
        </w:rPr>
        <w:t xml:space="preserve"> к в</w:t>
      </w:r>
      <w:r w:rsidR="00AF5774" w:rsidRPr="00147647">
        <w:rPr>
          <w:b/>
          <w:sz w:val="28"/>
          <w:szCs w:val="28"/>
        </w:rPr>
        <w:t>ид</w:t>
      </w:r>
      <w:r w:rsidRPr="00147647">
        <w:rPr>
          <w:b/>
          <w:sz w:val="28"/>
          <w:szCs w:val="28"/>
        </w:rPr>
        <w:t>ам</w:t>
      </w:r>
      <w:r w:rsidR="00AF5774" w:rsidRPr="00147647">
        <w:rPr>
          <w:b/>
          <w:sz w:val="28"/>
          <w:szCs w:val="28"/>
        </w:rPr>
        <w:t>, включенны</w:t>
      </w:r>
      <w:r w:rsidRPr="00147647">
        <w:rPr>
          <w:b/>
          <w:sz w:val="28"/>
          <w:szCs w:val="28"/>
        </w:rPr>
        <w:t>м</w:t>
      </w:r>
      <w:r w:rsidR="00AF5774" w:rsidRPr="00147647">
        <w:rPr>
          <w:b/>
          <w:sz w:val="28"/>
          <w:szCs w:val="28"/>
        </w:rPr>
        <w:t xml:space="preserve"> в Красную книгу </w:t>
      </w:r>
    </w:p>
    <w:p w:rsidR="00AF5774" w:rsidRPr="00147647" w:rsidRDefault="00AF5774" w:rsidP="00AF577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47647">
        <w:rPr>
          <w:b/>
          <w:sz w:val="28"/>
          <w:szCs w:val="28"/>
        </w:rPr>
        <w:t>Республики Беларусь</w:t>
      </w:r>
    </w:p>
    <w:p w:rsidR="00AF5774" w:rsidRPr="00147647" w:rsidRDefault="00AF5774" w:rsidP="00AF5774">
      <w:pPr>
        <w:rPr>
          <w:sz w:val="28"/>
          <w:szCs w:val="28"/>
        </w:rPr>
      </w:pPr>
    </w:p>
    <w:p w:rsidR="00AF5774" w:rsidRPr="00147647" w:rsidRDefault="00BD7F32" w:rsidP="00AF5774">
      <w:pPr>
        <w:jc w:val="center"/>
        <w:rPr>
          <w:b/>
          <w:sz w:val="28"/>
          <w:szCs w:val="28"/>
        </w:rPr>
      </w:pPr>
      <w:r w:rsidRPr="00147647">
        <w:rPr>
          <w:noProof/>
          <w:sz w:val="28"/>
          <w:szCs w:val="28"/>
        </w:rPr>
        <w:drawing>
          <wp:anchor distT="0" distB="0" distL="114300" distR="114300" simplePos="0" relativeHeight="251566592" behindDoc="0" locked="0" layoutInCell="0" allowOverlap="1">
            <wp:simplePos x="0" y="0"/>
            <wp:positionH relativeFrom="column">
              <wp:posOffset>81915</wp:posOffset>
            </wp:positionH>
            <wp:positionV relativeFrom="paragraph">
              <wp:posOffset>36195</wp:posOffset>
            </wp:positionV>
            <wp:extent cx="2602230" cy="1961515"/>
            <wp:effectExtent l="0" t="0" r="7620" b="635"/>
            <wp:wrapThrough wrapText="bothSides">
              <wp:wrapPolygon edited="0">
                <wp:start x="0" y="0"/>
                <wp:lineTo x="0" y="21397"/>
                <wp:lineTo x="21505" y="21397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F5774" w:rsidRPr="00147647">
        <w:rPr>
          <w:b/>
          <w:bCs/>
          <w:sz w:val="28"/>
          <w:szCs w:val="28"/>
        </w:rPr>
        <w:t>Равноплодниквасилистниковый</w:t>
      </w:r>
      <w:proofErr w:type="spellEnd"/>
      <w:r w:rsidR="00AF5774" w:rsidRPr="00147647">
        <w:rPr>
          <w:b/>
          <w:bCs/>
          <w:sz w:val="28"/>
          <w:szCs w:val="28"/>
        </w:rPr>
        <w:t xml:space="preserve"> – </w:t>
      </w:r>
      <w:proofErr w:type="spellStart"/>
      <w:r w:rsidR="00AF5774" w:rsidRPr="00147647">
        <w:rPr>
          <w:b/>
          <w:bCs/>
          <w:sz w:val="28"/>
          <w:szCs w:val="28"/>
          <w:lang w:val="en-US"/>
        </w:rPr>
        <w:t>IsopyrumthalictroidesL</w:t>
      </w:r>
      <w:proofErr w:type="spellEnd"/>
      <w:r w:rsidR="00AF5774" w:rsidRPr="00147647">
        <w:rPr>
          <w:b/>
          <w:bCs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</w:p>
    <w:p w:rsidR="00E046BB" w:rsidRPr="00147647" w:rsidRDefault="00147647" w:rsidP="00F92CC2">
      <w:pPr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F5774" w:rsidRPr="00147647">
        <w:rPr>
          <w:sz w:val="28"/>
          <w:szCs w:val="28"/>
        </w:rPr>
        <w:t xml:space="preserve">ноголетнее травянистое растение высотой 15-30 см. Цветет во второй половине апреля – первой половине мая. Произрастает в елово-грабовых дубравах, на хорошо </w:t>
      </w:r>
      <w:proofErr w:type="spellStart"/>
      <w:r w:rsidR="00AF5774" w:rsidRPr="00147647">
        <w:rPr>
          <w:sz w:val="28"/>
          <w:szCs w:val="28"/>
        </w:rPr>
        <w:t>гумусированных</w:t>
      </w:r>
      <w:proofErr w:type="spellEnd"/>
      <w:r w:rsidR="00AF5774" w:rsidRPr="00147647">
        <w:rPr>
          <w:sz w:val="28"/>
          <w:szCs w:val="28"/>
        </w:rPr>
        <w:t xml:space="preserve"> и достаточно увлажненных почвах. Встречается в юго-западных районах</w:t>
      </w:r>
      <w:r w:rsidR="002D3A1C" w:rsidRPr="00147647">
        <w:rPr>
          <w:sz w:val="28"/>
          <w:szCs w:val="28"/>
        </w:rPr>
        <w:t xml:space="preserve"> страны</w:t>
      </w:r>
      <w:r w:rsidR="00AF5774" w:rsidRPr="00147647">
        <w:rPr>
          <w:sz w:val="28"/>
          <w:szCs w:val="28"/>
        </w:rPr>
        <w:t xml:space="preserve">, очень редко. </w:t>
      </w:r>
      <w:r w:rsidR="002D3A1C" w:rsidRPr="00147647">
        <w:rPr>
          <w:sz w:val="28"/>
          <w:szCs w:val="28"/>
        </w:rPr>
        <w:t>Общая площадь и количество местонахождений в Беларуси – 31 местонахождение (311206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>), в т.ч. Брестская – 21 (113803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>), Гродненская – 9 (197203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>), Минская – 1 (200 м</w:t>
      </w:r>
      <w:r w:rsidR="002D3A1C" w:rsidRPr="00147647">
        <w:rPr>
          <w:sz w:val="28"/>
          <w:szCs w:val="28"/>
          <w:vertAlign w:val="superscript"/>
        </w:rPr>
        <w:t>2</w:t>
      </w:r>
      <w:r w:rsidR="002D3A1C" w:rsidRPr="00147647">
        <w:rPr>
          <w:sz w:val="28"/>
          <w:szCs w:val="28"/>
        </w:rPr>
        <w:t xml:space="preserve">). Численность вида в Беларуси составляет около 609943 экземпляров. </w:t>
      </w:r>
    </w:p>
    <w:p w:rsidR="00AF5774" w:rsidRPr="00147647" w:rsidRDefault="00AF5774" w:rsidP="00E046BB">
      <w:pPr>
        <w:jc w:val="both"/>
        <w:rPr>
          <w:sz w:val="28"/>
          <w:szCs w:val="28"/>
        </w:rPr>
      </w:pPr>
      <w:r w:rsidRPr="00147647">
        <w:rPr>
          <w:b/>
          <w:sz w:val="28"/>
          <w:szCs w:val="28"/>
          <w:lang w:val="en-US"/>
        </w:rPr>
        <w:t>II</w:t>
      </w:r>
      <w:r w:rsidR="00C54BB1">
        <w:rPr>
          <w:b/>
          <w:sz w:val="28"/>
          <w:szCs w:val="28"/>
        </w:rPr>
        <w:t xml:space="preserve"> категория национальной природоохранной значимости</w:t>
      </w:r>
      <w:r w:rsidRPr="00147647">
        <w:rPr>
          <w:b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b/>
          <w:bCs/>
          <w:sz w:val="28"/>
          <w:szCs w:val="28"/>
        </w:rPr>
      </w:pPr>
    </w:p>
    <w:p w:rsidR="00AF5774" w:rsidRPr="00147647" w:rsidRDefault="00BD7F32" w:rsidP="00AF577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2736" behindDoc="0" locked="0" layoutInCell="0" allowOverlap="1">
            <wp:simplePos x="0" y="0"/>
            <wp:positionH relativeFrom="column">
              <wp:posOffset>-70485</wp:posOffset>
            </wp:positionH>
            <wp:positionV relativeFrom="paragraph">
              <wp:posOffset>35560</wp:posOffset>
            </wp:positionV>
            <wp:extent cx="2886075" cy="2101215"/>
            <wp:effectExtent l="0" t="0" r="9525" b="0"/>
            <wp:wrapThrough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774" w:rsidRPr="00147647">
        <w:rPr>
          <w:b/>
          <w:sz w:val="28"/>
          <w:szCs w:val="28"/>
        </w:rPr>
        <w:t xml:space="preserve">Прострел раскрытый - </w:t>
      </w:r>
      <w:proofErr w:type="spellStart"/>
      <w:r w:rsidR="00AF5774" w:rsidRPr="00147647">
        <w:rPr>
          <w:b/>
          <w:sz w:val="28"/>
          <w:szCs w:val="28"/>
          <w:lang w:val="en-US"/>
        </w:rPr>
        <w:t>Pulsatillapatens</w:t>
      </w:r>
      <w:proofErr w:type="spellEnd"/>
      <w:r w:rsidR="00AF5774" w:rsidRPr="00147647">
        <w:rPr>
          <w:b/>
          <w:sz w:val="28"/>
          <w:szCs w:val="28"/>
        </w:rPr>
        <w:t xml:space="preserve"> (</w:t>
      </w:r>
      <w:r w:rsidR="00AF5774" w:rsidRPr="00147647">
        <w:rPr>
          <w:b/>
          <w:sz w:val="28"/>
          <w:szCs w:val="28"/>
          <w:lang w:val="en-US"/>
        </w:rPr>
        <w:t>L</w:t>
      </w:r>
      <w:r w:rsidR="00AF5774" w:rsidRPr="00147647">
        <w:rPr>
          <w:b/>
          <w:sz w:val="28"/>
          <w:szCs w:val="28"/>
        </w:rPr>
        <w:t xml:space="preserve">.) </w:t>
      </w:r>
      <w:r w:rsidR="00AF5774" w:rsidRPr="00147647">
        <w:rPr>
          <w:b/>
          <w:sz w:val="28"/>
          <w:szCs w:val="28"/>
          <w:lang w:val="en-US"/>
        </w:rPr>
        <w:t>Mill</w:t>
      </w:r>
      <w:r w:rsidR="00AF5774" w:rsidRPr="00147647">
        <w:rPr>
          <w:b/>
          <w:sz w:val="28"/>
          <w:szCs w:val="28"/>
        </w:rPr>
        <w:t>.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147647" w:rsidRDefault="00147647" w:rsidP="00147647">
      <w:pPr>
        <w:jc w:val="center"/>
        <w:rPr>
          <w:sz w:val="28"/>
          <w:szCs w:val="28"/>
        </w:rPr>
      </w:pPr>
    </w:p>
    <w:p w:rsidR="00C54BB1" w:rsidRDefault="00AF5774" w:rsidP="00147647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сосновых лесах, на сухих склонах и опушках. Встречается по всей территории, изредка. </w:t>
      </w:r>
      <w:r w:rsidR="00DA54CE" w:rsidRPr="00147647">
        <w:rPr>
          <w:sz w:val="28"/>
          <w:szCs w:val="28"/>
        </w:rPr>
        <w:t>Общая площадь и количество местонахождений в Беларуси – 279 местонахождений (320593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в т.ч. Брестская – 15 (15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Витебская – 16 (952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Гомельская – 5 (5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Гродненская – 33 (12070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), Минская – 204 (307545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>)</w:t>
      </w:r>
      <w:r w:rsidR="00DA54CE" w:rsidRPr="00147647">
        <w:rPr>
          <w:sz w:val="28"/>
          <w:szCs w:val="28"/>
          <w:vertAlign w:val="superscript"/>
        </w:rPr>
        <w:t>,</w:t>
      </w:r>
      <w:r w:rsidR="00DA54CE" w:rsidRPr="00147647">
        <w:rPr>
          <w:sz w:val="28"/>
          <w:szCs w:val="28"/>
        </w:rPr>
        <w:t xml:space="preserve"> Могилевская – 6 (6 м</w:t>
      </w:r>
      <w:r w:rsidR="00DA54CE" w:rsidRPr="00147647">
        <w:rPr>
          <w:sz w:val="28"/>
          <w:szCs w:val="28"/>
          <w:vertAlign w:val="superscript"/>
        </w:rPr>
        <w:t>2</w:t>
      </w:r>
      <w:r w:rsidR="00DA54CE" w:rsidRPr="00147647">
        <w:rPr>
          <w:sz w:val="28"/>
          <w:szCs w:val="28"/>
        </w:rPr>
        <w:t xml:space="preserve">). Численность вида в Беларуси составляет около 3528 экземпляров. </w:t>
      </w:r>
    </w:p>
    <w:p w:rsidR="00BE5809" w:rsidRDefault="00AF5774" w:rsidP="00147647">
      <w:pPr>
        <w:jc w:val="both"/>
        <w:rPr>
          <w:b/>
          <w:sz w:val="28"/>
          <w:szCs w:val="28"/>
        </w:rPr>
      </w:pPr>
      <w:r w:rsidRPr="00147647">
        <w:rPr>
          <w:b/>
          <w:sz w:val="28"/>
          <w:szCs w:val="28"/>
        </w:rPr>
        <w:t xml:space="preserve">IV категория </w:t>
      </w:r>
      <w:r w:rsidR="00C54BB1">
        <w:rPr>
          <w:b/>
          <w:sz w:val="28"/>
          <w:szCs w:val="28"/>
        </w:rPr>
        <w:t>национальной природоохранной значимости</w:t>
      </w:r>
      <w:r w:rsidRPr="00147647">
        <w:rPr>
          <w:b/>
          <w:sz w:val="28"/>
          <w:szCs w:val="28"/>
        </w:rPr>
        <w:t xml:space="preserve">. </w:t>
      </w:r>
    </w:p>
    <w:p w:rsidR="002D3A1C" w:rsidRPr="00147647" w:rsidRDefault="00AF5774" w:rsidP="00147647">
      <w:pPr>
        <w:jc w:val="both"/>
        <w:rPr>
          <w:sz w:val="28"/>
          <w:szCs w:val="28"/>
        </w:rPr>
      </w:pPr>
      <w:r w:rsidRPr="00147647">
        <w:rPr>
          <w:b/>
          <w:sz w:val="28"/>
          <w:szCs w:val="28"/>
        </w:rPr>
        <w:t>Включен в Приложение II к Директиве Европейского Союза о местах обитания и в Приложение I к Бернской конвенции</w:t>
      </w:r>
      <w:r w:rsidRPr="00147647">
        <w:rPr>
          <w:sz w:val="28"/>
          <w:szCs w:val="28"/>
        </w:rPr>
        <w:t>.</w:t>
      </w:r>
      <w:r w:rsidR="002D3A1C" w:rsidRPr="00147647">
        <w:rPr>
          <w:sz w:val="28"/>
          <w:szCs w:val="28"/>
        </w:rPr>
        <w:br w:type="page"/>
      </w:r>
    </w:p>
    <w:p w:rsidR="00AF5774" w:rsidRPr="00147647" w:rsidRDefault="00BD7F32" w:rsidP="00AF5774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-5715</wp:posOffset>
            </wp:positionV>
            <wp:extent cx="1750060" cy="2324100"/>
            <wp:effectExtent l="0" t="0" r="2540" b="0"/>
            <wp:wrapThrough wrapText="bothSides">
              <wp:wrapPolygon edited="0">
                <wp:start x="0" y="0"/>
                <wp:lineTo x="0" y="21423"/>
                <wp:lineTo x="21396" y="21423"/>
                <wp:lineTo x="2139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5774" w:rsidRPr="00147647">
        <w:rPr>
          <w:b/>
          <w:sz w:val="28"/>
          <w:szCs w:val="28"/>
        </w:rPr>
        <w:t>Простреллуговой</w:t>
      </w:r>
      <w:r w:rsidR="00AF5774" w:rsidRPr="00147647">
        <w:rPr>
          <w:b/>
          <w:sz w:val="28"/>
          <w:szCs w:val="28"/>
          <w:lang w:val="en-US"/>
        </w:rPr>
        <w:t xml:space="preserve"> - </w:t>
      </w:r>
      <w:proofErr w:type="spellStart"/>
      <w:r w:rsidR="00AF5774" w:rsidRPr="00147647">
        <w:rPr>
          <w:b/>
          <w:sz w:val="28"/>
          <w:szCs w:val="28"/>
          <w:lang w:val="en-US"/>
        </w:rPr>
        <w:t>Pulsatillapratensis</w:t>
      </w:r>
      <w:proofErr w:type="spellEnd"/>
      <w:r w:rsidR="00AF5774" w:rsidRPr="00147647">
        <w:rPr>
          <w:b/>
          <w:sz w:val="28"/>
          <w:szCs w:val="28"/>
          <w:lang w:val="en-US"/>
        </w:rPr>
        <w:t xml:space="preserve"> (L.) Mill. </w:t>
      </w:r>
    </w:p>
    <w:p w:rsidR="00AF5774" w:rsidRPr="00147647" w:rsidRDefault="00AF5774" w:rsidP="00AF5774">
      <w:pPr>
        <w:jc w:val="center"/>
        <w:rPr>
          <w:sz w:val="28"/>
          <w:szCs w:val="28"/>
        </w:rPr>
      </w:pPr>
      <w:r w:rsidRPr="00147647">
        <w:rPr>
          <w:sz w:val="28"/>
          <w:szCs w:val="28"/>
        </w:rPr>
        <w:t>Сем. Лютиковые</w:t>
      </w:r>
    </w:p>
    <w:p w:rsidR="00C54BB1" w:rsidRDefault="00AF5774" w:rsidP="00147647">
      <w:pPr>
        <w:jc w:val="both"/>
        <w:rPr>
          <w:sz w:val="28"/>
          <w:szCs w:val="28"/>
        </w:rPr>
      </w:pPr>
      <w:r w:rsidRPr="00147647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по сухим сосновым лесам, вырубкам, преимущественно на песчаной почве. Встречается преимущественно в западных районах и изредка в </w:t>
      </w:r>
      <w:proofErr w:type="spellStart"/>
      <w:r w:rsidRPr="00147647">
        <w:rPr>
          <w:sz w:val="28"/>
          <w:szCs w:val="28"/>
        </w:rPr>
        <w:t>Припятском</w:t>
      </w:r>
      <w:proofErr w:type="spellEnd"/>
      <w:r w:rsidRPr="00147647">
        <w:rPr>
          <w:sz w:val="28"/>
          <w:szCs w:val="28"/>
        </w:rPr>
        <w:t xml:space="preserve"> Полесье, на северо-западе Минской и в Могилевской обл., редко. </w:t>
      </w:r>
      <w:r w:rsidR="00790ABB" w:rsidRPr="00147647">
        <w:rPr>
          <w:sz w:val="28"/>
          <w:szCs w:val="28"/>
        </w:rPr>
        <w:t>Общая площадь и количество местонахождений в Беларуси – 193 местонахождения (1237282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в т.ч. Брестская – 10 (10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Гомельская – 20 (20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Гродненская – 132 (1236976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Минская – 29 (274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>), Могилевская – 2 (2 м</w:t>
      </w:r>
      <w:r w:rsidR="00790ABB" w:rsidRPr="00147647">
        <w:rPr>
          <w:sz w:val="28"/>
          <w:szCs w:val="28"/>
          <w:vertAlign w:val="superscript"/>
        </w:rPr>
        <w:t>2</w:t>
      </w:r>
      <w:r w:rsidR="00790ABB" w:rsidRPr="00147647">
        <w:rPr>
          <w:sz w:val="28"/>
          <w:szCs w:val="28"/>
        </w:rPr>
        <w:t xml:space="preserve">). Численность вида в Беларуси составляет около 125333 экземпляров. </w:t>
      </w:r>
    </w:p>
    <w:p w:rsidR="00AF5774" w:rsidRPr="00147647" w:rsidRDefault="00C54BB1" w:rsidP="0014764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IV категория </w:t>
      </w:r>
      <w:r w:rsidRPr="00C54BB1">
        <w:rPr>
          <w:b/>
          <w:sz w:val="28"/>
          <w:szCs w:val="28"/>
        </w:rPr>
        <w:t>национальной природоохранной значимости</w:t>
      </w:r>
      <w:r w:rsidR="00AF5774" w:rsidRPr="00147647">
        <w:rPr>
          <w:b/>
          <w:sz w:val="28"/>
          <w:szCs w:val="28"/>
        </w:rPr>
        <w:t xml:space="preserve">. </w:t>
      </w:r>
    </w:p>
    <w:p w:rsidR="00AF5774" w:rsidRDefault="00AF5774" w:rsidP="00147647">
      <w:pPr>
        <w:jc w:val="both"/>
      </w:pPr>
    </w:p>
    <w:p w:rsidR="00CA080B" w:rsidRDefault="00CA080B" w:rsidP="00AF5774">
      <w:pPr>
        <w:jc w:val="center"/>
        <w:rPr>
          <w:b/>
          <w:bCs/>
        </w:rPr>
      </w:pPr>
    </w:p>
    <w:p w:rsidR="00AF5774" w:rsidRPr="00CA080B" w:rsidRDefault="00BD7F32" w:rsidP="00AF5774">
      <w:pPr>
        <w:jc w:val="center"/>
        <w:rPr>
          <w:rFonts w:asciiTheme="majorHAnsi" w:hAnsiTheme="majorHAnsi" w:cstheme="majorHAnsi"/>
          <w:sz w:val="28"/>
          <w:szCs w:val="28"/>
        </w:rPr>
      </w:pPr>
      <w:r w:rsidRPr="00CA080B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577856" behindDoc="0" locked="0" layoutInCell="0" allowOverlap="1">
            <wp:simplePos x="0" y="0"/>
            <wp:positionH relativeFrom="column">
              <wp:posOffset>-251460</wp:posOffset>
            </wp:positionH>
            <wp:positionV relativeFrom="paragraph">
              <wp:posOffset>86995</wp:posOffset>
            </wp:positionV>
            <wp:extent cx="1898015" cy="2181225"/>
            <wp:effectExtent l="0" t="0" r="6985" b="9525"/>
            <wp:wrapThrough wrapText="bothSides">
              <wp:wrapPolygon edited="0">
                <wp:start x="0" y="0"/>
                <wp:lineTo x="0" y="21506"/>
                <wp:lineTo x="21463" y="21506"/>
                <wp:lineTo x="21463" y="0"/>
                <wp:lineTo x="0" y="0"/>
              </wp:wrapPolygon>
            </wp:wrapThrough>
            <wp:docPr id="9" name="Рисунок 9" descr="Corydalis c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rydalis ca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774" w:rsidRPr="00CA080B">
        <w:rPr>
          <w:b/>
          <w:bCs/>
          <w:sz w:val="28"/>
          <w:szCs w:val="28"/>
        </w:rPr>
        <w:t xml:space="preserve">Хохлатка полая – </w:t>
      </w:r>
      <w:r w:rsidR="00AF5774" w:rsidRPr="00CA080B">
        <w:rPr>
          <w:b/>
          <w:bCs/>
          <w:sz w:val="28"/>
          <w:szCs w:val="28"/>
          <w:lang w:val="en-US"/>
        </w:rPr>
        <w:t>Corydaliscava</w:t>
      </w:r>
      <w:r w:rsidR="00AF5774" w:rsidRPr="00CA080B">
        <w:rPr>
          <w:b/>
          <w:bCs/>
          <w:sz w:val="28"/>
          <w:szCs w:val="28"/>
        </w:rPr>
        <w:t xml:space="preserve"> (</w:t>
      </w:r>
      <w:r w:rsidR="00AF5774" w:rsidRPr="00CA080B">
        <w:rPr>
          <w:b/>
          <w:bCs/>
          <w:sz w:val="28"/>
          <w:szCs w:val="28"/>
          <w:lang w:val="en-US"/>
        </w:rPr>
        <w:t>L</w:t>
      </w:r>
      <w:r w:rsidR="00AF5774" w:rsidRPr="00CA080B">
        <w:rPr>
          <w:b/>
          <w:bCs/>
          <w:sz w:val="28"/>
          <w:szCs w:val="28"/>
        </w:rPr>
        <w:t xml:space="preserve">.) </w:t>
      </w:r>
      <w:proofErr w:type="spellStart"/>
      <w:proofErr w:type="gramStart"/>
      <w:r w:rsidR="00AF5774" w:rsidRPr="00CA080B">
        <w:rPr>
          <w:b/>
          <w:bCs/>
          <w:sz w:val="28"/>
          <w:szCs w:val="28"/>
          <w:lang w:val="en-US"/>
        </w:rPr>
        <w:t>Schweigg</w:t>
      </w:r>
      <w:proofErr w:type="spellEnd"/>
      <w:r w:rsidR="00AF5774" w:rsidRPr="00CA080B">
        <w:rPr>
          <w:b/>
          <w:bCs/>
          <w:sz w:val="28"/>
          <w:szCs w:val="28"/>
        </w:rPr>
        <w:t>.</w:t>
      </w:r>
      <w:proofErr w:type="gramEnd"/>
      <w:r w:rsidR="00AF5774" w:rsidRPr="00CA080B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="00AF5774" w:rsidRPr="00CA080B">
        <w:rPr>
          <w:b/>
          <w:bCs/>
          <w:sz w:val="28"/>
          <w:szCs w:val="28"/>
          <w:lang w:val="en-US"/>
        </w:rPr>
        <w:t>etKoerte</w:t>
      </w:r>
      <w:proofErr w:type="spellEnd"/>
      <w:proofErr w:type="gramEnd"/>
    </w:p>
    <w:p w:rsidR="00AF5774" w:rsidRPr="00CA080B" w:rsidRDefault="00AF5774" w:rsidP="00AF5774">
      <w:pPr>
        <w:jc w:val="center"/>
        <w:rPr>
          <w:sz w:val="28"/>
          <w:szCs w:val="28"/>
        </w:rPr>
      </w:pPr>
      <w:r w:rsidRPr="00CA080B">
        <w:rPr>
          <w:sz w:val="28"/>
          <w:szCs w:val="28"/>
        </w:rPr>
        <w:t xml:space="preserve">Сем. </w:t>
      </w:r>
      <w:proofErr w:type="spellStart"/>
      <w:r w:rsidRPr="00CA080B">
        <w:rPr>
          <w:sz w:val="28"/>
          <w:szCs w:val="28"/>
        </w:rPr>
        <w:t>Дымянковые</w:t>
      </w:r>
      <w:proofErr w:type="spellEnd"/>
    </w:p>
    <w:p w:rsidR="00AF5774" w:rsidRPr="00CA080B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C54BB1" w:rsidRDefault="00AF5774" w:rsidP="00583748">
      <w:pPr>
        <w:jc w:val="both"/>
        <w:rPr>
          <w:sz w:val="28"/>
          <w:szCs w:val="28"/>
        </w:rPr>
      </w:pPr>
      <w:r w:rsidRPr="00CA080B">
        <w:rPr>
          <w:sz w:val="28"/>
          <w:szCs w:val="28"/>
        </w:rPr>
        <w:t xml:space="preserve">Многолетнее травянистое растение высотой 15-30 см. Цветет в апреле – начале мая. Произрастает по заболоченным лиственным лесам, кустарникам. Встречается по всей территории, редко. </w:t>
      </w:r>
      <w:r w:rsidR="00790ABB" w:rsidRPr="00CA080B">
        <w:rPr>
          <w:sz w:val="28"/>
          <w:szCs w:val="28"/>
        </w:rPr>
        <w:t>Общая площадь и количество местонахождений в Беларуси – 16 местонахождений (3015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>), в т.ч. Витебская – 1 (1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>), Минская – 15 (3014 м</w:t>
      </w:r>
      <w:r w:rsidR="00790ABB" w:rsidRPr="00CA080B">
        <w:rPr>
          <w:sz w:val="28"/>
          <w:szCs w:val="28"/>
          <w:vertAlign w:val="superscript"/>
        </w:rPr>
        <w:t>2</w:t>
      </w:r>
      <w:r w:rsidR="00790ABB" w:rsidRPr="00CA080B">
        <w:rPr>
          <w:sz w:val="28"/>
          <w:szCs w:val="28"/>
        </w:rPr>
        <w:t xml:space="preserve">). Численность вида в Беларуси составляет около 115 экземпляров. </w:t>
      </w:r>
    </w:p>
    <w:p w:rsidR="00AF5774" w:rsidRDefault="00AF5774" w:rsidP="00583748">
      <w:pPr>
        <w:jc w:val="both"/>
        <w:rPr>
          <w:b/>
          <w:sz w:val="28"/>
          <w:szCs w:val="28"/>
        </w:rPr>
      </w:pPr>
      <w:r w:rsidRPr="00CA080B">
        <w:rPr>
          <w:b/>
          <w:sz w:val="28"/>
          <w:szCs w:val="28"/>
        </w:rPr>
        <w:t>III категория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CA080B">
        <w:rPr>
          <w:b/>
          <w:sz w:val="28"/>
          <w:szCs w:val="28"/>
        </w:rPr>
        <w:t>.</w:t>
      </w:r>
    </w:p>
    <w:p w:rsidR="00BE5809" w:rsidRPr="00CA080B" w:rsidRDefault="00BE5809" w:rsidP="00583748">
      <w:pPr>
        <w:jc w:val="both"/>
        <w:rPr>
          <w:b/>
          <w:sz w:val="28"/>
          <w:szCs w:val="28"/>
        </w:rPr>
      </w:pPr>
    </w:p>
    <w:p w:rsidR="00BE5809" w:rsidRDefault="00BE5809" w:rsidP="00BE5809">
      <w:pPr>
        <w:jc w:val="both"/>
        <w:rPr>
          <w:rFonts w:asciiTheme="majorHAnsi" w:hAnsiTheme="majorHAnsi" w:cstheme="majorHAnsi"/>
        </w:rPr>
      </w:pPr>
    </w:p>
    <w:p w:rsidR="00AF5774" w:rsidRPr="0018442D" w:rsidRDefault="00BE5809" w:rsidP="00BE5809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79904" behindDoc="0" locked="0" layoutInCell="0" allowOverlap="1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080B" w:rsidRPr="0018442D">
        <w:rPr>
          <w:b/>
          <w:bCs/>
          <w:sz w:val="28"/>
          <w:szCs w:val="28"/>
        </w:rPr>
        <w:t>Х</w:t>
      </w:r>
      <w:r w:rsidR="00AF5774" w:rsidRPr="0018442D">
        <w:rPr>
          <w:b/>
          <w:bCs/>
          <w:sz w:val="28"/>
          <w:szCs w:val="28"/>
        </w:rPr>
        <w:t>охлаткапромежуточная</w:t>
      </w:r>
      <w:r w:rsidR="00AF5774" w:rsidRPr="0018442D">
        <w:rPr>
          <w:b/>
          <w:bCs/>
          <w:sz w:val="28"/>
          <w:szCs w:val="28"/>
          <w:lang w:val="en-US"/>
        </w:rPr>
        <w:t xml:space="preserve"> – Corydalis intermedia(L.) </w:t>
      </w:r>
      <w:proofErr w:type="spellStart"/>
      <w:r w:rsidR="00AF5774" w:rsidRPr="0018442D">
        <w:rPr>
          <w:b/>
          <w:bCs/>
          <w:sz w:val="28"/>
          <w:szCs w:val="28"/>
          <w:lang w:val="en-US"/>
        </w:rPr>
        <w:t>Merat</w:t>
      </w:r>
      <w:proofErr w:type="spellEnd"/>
    </w:p>
    <w:p w:rsidR="00AF5774" w:rsidRPr="0018442D" w:rsidRDefault="00AF5774" w:rsidP="00AF5774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 xml:space="preserve">Сем. </w:t>
      </w:r>
      <w:proofErr w:type="spellStart"/>
      <w:r w:rsidRPr="0018442D">
        <w:rPr>
          <w:sz w:val="28"/>
          <w:szCs w:val="28"/>
        </w:rPr>
        <w:t>Дымянковые</w:t>
      </w:r>
      <w:proofErr w:type="spellEnd"/>
    </w:p>
    <w:p w:rsidR="00C54BB1" w:rsidRDefault="00AF5774" w:rsidP="00583748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 xml:space="preserve">Многолетнее травянистое растение высотой 5-15 см. Цветет в конце апреля – начале мая. Произрастает по широколиственно-черноольховым лесам. В Беларуси находится в изолированных </w:t>
      </w:r>
      <w:proofErr w:type="spellStart"/>
      <w:r w:rsidRPr="0018442D">
        <w:rPr>
          <w:sz w:val="28"/>
          <w:szCs w:val="28"/>
        </w:rPr>
        <w:t>локалитетах</w:t>
      </w:r>
      <w:proofErr w:type="spellEnd"/>
      <w:r w:rsidRPr="0018442D">
        <w:rPr>
          <w:sz w:val="28"/>
          <w:szCs w:val="28"/>
        </w:rPr>
        <w:t xml:space="preserve"> на северной границе дизъюнктивного ареала.</w:t>
      </w:r>
      <w:r w:rsidR="00032F0B" w:rsidRPr="0018442D">
        <w:rPr>
          <w:sz w:val="28"/>
          <w:szCs w:val="28"/>
        </w:rPr>
        <w:t xml:space="preserve"> Общая площадь и количество местонахождений в Беларуси – 8 местонахождений (4319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в т.ч. Витебская – 1 (1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Гомельская – 2 (11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Гродненская – 2 (6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 xml:space="preserve">), Минская </w:t>
      </w:r>
      <w:r w:rsidR="00032F0B" w:rsidRPr="0018442D">
        <w:rPr>
          <w:sz w:val="28"/>
          <w:szCs w:val="28"/>
        </w:rPr>
        <w:lastRenderedPageBreak/>
        <w:t>– 2 (301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), Могилевская – 1 (4000 м</w:t>
      </w:r>
      <w:r w:rsidR="00032F0B" w:rsidRPr="0018442D">
        <w:rPr>
          <w:sz w:val="28"/>
          <w:szCs w:val="28"/>
          <w:vertAlign w:val="superscript"/>
        </w:rPr>
        <w:t>2</w:t>
      </w:r>
      <w:r w:rsidR="00032F0B" w:rsidRPr="0018442D">
        <w:rPr>
          <w:sz w:val="28"/>
          <w:szCs w:val="28"/>
        </w:rPr>
        <w:t>). Численность вида в Беларуси составляет около 224 экземпляров.</w:t>
      </w:r>
    </w:p>
    <w:p w:rsidR="00AF5774" w:rsidRPr="0018442D" w:rsidRDefault="00AF5774" w:rsidP="00583748">
      <w:pPr>
        <w:jc w:val="both"/>
        <w:rPr>
          <w:sz w:val="28"/>
          <w:szCs w:val="28"/>
        </w:rPr>
      </w:pPr>
      <w:r w:rsidRPr="0018442D">
        <w:rPr>
          <w:b/>
          <w:sz w:val="28"/>
          <w:szCs w:val="28"/>
        </w:rPr>
        <w:t>II категория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AF5774" w:rsidRPr="0018442D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BD7F32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000" behindDoc="0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205105</wp:posOffset>
            </wp:positionV>
            <wp:extent cx="2739390" cy="2055495"/>
            <wp:effectExtent l="0" t="0" r="3810" b="1905"/>
            <wp:wrapThrough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774" w:rsidRPr="0018442D" w:rsidRDefault="00AF5774" w:rsidP="00AF5774">
      <w:pPr>
        <w:jc w:val="center"/>
        <w:rPr>
          <w:b/>
          <w:bCs/>
          <w:sz w:val="28"/>
          <w:szCs w:val="28"/>
          <w:lang w:val="en-US"/>
        </w:rPr>
      </w:pPr>
      <w:r w:rsidRPr="0018442D">
        <w:rPr>
          <w:b/>
          <w:bCs/>
          <w:sz w:val="28"/>
          <w:szCs w:val="28"/>
        </w:rPr>
        <w:t>Фиалкатопяная</w:t>
      </w:r>
      <w:r w:rsidRPr="0018442D">
        <w:rPr>
          <w:b/>
          <w:bCs/>
          <w:sz w:val="28"/>
          <w:szCs w:val="28"/>
          <w:lang w:val="en-US"/>
        </w:rPr>
        <w:t xml:space="preserve"> - Viola </w:t>
      </w:r>
      <w:proofErr w:type="spellStart"/>
      <w:r w:rsidRPr="0018442D">
        <w:rPr>
          <w:b/>
          <w:bCs/>
          <w:sz w:val="28"/>
          <w:szCs w:val="28"/>
          <w:lang w:val="en-US"/>
        </w:rPr>
        <w:t>uliginosa</w:t>
      </w:r>
      <w:proofErr w:type="spellEnd"/>
      <w:r w:rsidRPr="0018442D">
        <w:rPr>
          <w:b/>
          <w:bCs/>
          <w:sz w:val="28"/>
          <w:szCs w:val="28"/>
          <w:lang w:val="en-US"/>
        </w:rPr>
        <w:t xml:space="preserve"> Bess.</w:t>
      </w:r>
    </w:p>
    <w:p w:rsidR="00AF5774" w:rsidRPr="0018442D" w:rsidRDefault="00AF5774" w:rsidP="00AF5774">
      <w:pPr>
        <w:jc w:val="center"/>
        <w:rPr>
          <w:sz w:val="28"/>
          <w:szCs w:val="28"/>
        </w:rPr>
      </w:pPr>
      <w:r w:rsidRPr="0018442D">
        <w:rPr>
          <w:sz w:val="28"/>
          <w:szCs w:val="28"/>
        </w:rPr>
        <w:t>Сем. Фиалковые</w:t>
      </w:r>
    </w:p>
    <w:p w:rsidR="00AF5774" w:rsidRDefault="00AF5774" w:rsidP="00AF5774">
      <w:pPr>
        <w:jc w:val="center"/>
      </w:pPr>
    </w:p>
    <w:p w:rsidR="00C54BB1" w:rsidRDefault="00AF5774" w:rsidP="00583748">
      <w:pPr>
        <w:jc w:val="both"/>
        <w:rPr>
          <w:sz w:val="28"/>
          <w:szCs w:val="28"/>
        </w:rPr>
      </w:pPr>
      <w:r w:rsidRPr="0018442D">
        <w:rPr>
          <w:sz w:val="28"/>
          <w:szCs w:val="28"/>
        </w:rPr>
        <w:t>Многолетнее травянистое растение высотой</w:t>
      </w:r>
      <w:r w:rsidRPr="0018442D">
        <w:rPr>
          <w:rFonts w:asciiTheme="majorHAnsi" w:hAnsiTheme="majorHAnsi" w:cstheme="majorHAnsi"/>
          <w:sz w:val="28"/>
          <w:szCs w:val="28"/>
        </w:rPr>
        <w:t xml:space="preserve"> 10-20 см. </w:t>
      </w:r>
      <w:r w:rsidRPr="0018442D">
        <w:rPr>
          <w:sz w:val="28"/>
          <w:szCs w:val="28"/>
        </w:rPr>
        <w:t xml:space="preserve">Цветет в апреле – июне. Произрастает в заболоченных черноольховых лесах и кустарниках, пойменных дубравах, сырых еловых лесах с примесью дуба, на заросших кустарниками лугах и болотах, на опушках смешанных лесов. Встречается в пределах Белорусского Полесья (особенно в его центральной и восточной частях), более редко – в </w:t>
      </w:r>
      <w:proofErr w:type="spellStart"/>
      <w:r w:rsidRPr="0018442D">
        <w:rPr>
          <w:sz w:val="28"/>
          <w:szCs w:val="28"/>
        </w:rPr>
        <w:t>Предполесье</w:t>
      </w:r>
      <w:proofErr w:type="spellEnd"/>
      <w:r w:rsidRPr="0018442D">
        <w:rPr>
          <w:sz w:val="28"/>
          <w:szCs w:val="28"/>
        </w:rPr>
        <w:t xml:space="preserve">. </w:t>
      </w:r>
      <w:r w:rsidR="008B7AC6" w:rsidRPr="0018442D">
        <w:rPr>
          <w:sz w:val="28"/>
          <w:szCs w:val="28"/>
        </w:rPr>
        <w:t>Общая площадь и количество местонахождений в Беларуси – 61 местонахождение (12787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в т.ч. Брестская – 5 (70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Витебская – 1 (1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Гомельская – 37 (12297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Гродненская – 2 (2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</w:t>
      </w:r>
      <w:r w:rsidR="008B7AC6" w:rsidRPr="0018442D">
        <w:rPr>
          <w:sz w:val="28"/>
          <w:szCs w:val="28"/>
          <w:vertAlign w:val="superscript"/>
        </w:rPr>
        <w:t xml:space="preserve">, </w:t>
      </w:r>
      <w:r w:rsidR="008B7AC6" w:rsidRPr="0018442D">
        <w:rPr>
          <w:sz w:val="28"/>
          <w:szCs w:val="28"/>
        </w:rPr>
        <w:t>Минская – 7 (7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>), Могилевская – 9 (410 м</w:t>
      </w:r>
      <w:r w:rsidR="008B7AC6" w:rsidRPr="0018442D">
        <w:rPr>
          <w:sz w:val="28"/>
          <w:szCs w:val="28"/>
          <w:vertAlign w:val="superscript"/>
        </w:rPr>
        <w:t>2</w:t>
      </w:r>
      <w:r w:rsidR="008B7AC6" w:rsidRPr="0018442D">
        <w:rPr>
          <w:sz w:val="28"/>
          <w:szCs w:val="28"/>
        </w:rPr>
        <w:t xml:space="preserve">). Численность вида в Беларуси составляет около 3505 экземпляров. </w:t>
      </w:r>
    </w:p>
    <w:p w:rsidR="00AF5774" w:rsidRPr="0018442D" w:rsidRDefault="00AF5774" w:rsidP="00583748">
      <w:pPr>
        <w:jc w:val="both"/>
        <w:rPr>
          <w:rFonts w:asciiTheme="majorHAnsi" w:hAnsiTheme="majorHAnsi" w:cstheme="majorHAnsi"/>
          <w:sz w:val="28"/>
          <w:szCs w:val="28"/>
        </w:rPr>
      </w:pPr>
      <w:r w:rsidRPr="0018442D">
        <w:rPr>
          <w:b/>
          <w:sz w:val="28"/>
          <w:szCs w:val="28"/>
          <w:lang w:val="en-US"/>
        </w:rPr>
        <w:t>IV</w:t>
      </w:r>
      <w:r w:rsidRPr="0018442D">
        <w:rPr>
          <w:b/>
          <w:sz w:val="28"/>
          <w:szCs w:val="28"/>
        </w:rPr>
        <w:t xml:space="preserve"> категория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18442D">
        <w:rPr>
          <w:b/>
          <w:sz w:val="28"/>
          <w:szCs w:val="28"/>
        </w:rPr>
        <w:t>.</w:t>
      </w:r>
    </w:p>
    <w:p w:rsidR="00E046BB" w:rsidRDefault="00E046BB" w:rsidP="00AF5774">
      <w:pPr>
        <w:jc w:val="center"/>
        <w:rPr>
          <w:b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  <w:r w:rsidRPr="00A5089D">
        <w:rPr>
          <w:noProof/>
          <w:sz w:val="28"/>
          <w:szCs w:val="28"/>
        </w:rPr>
        <w:drawing>
          <wp:anchor distT="0" distB="0" distL="114300" distR="114300" simplePos="0" relativeHeight="251586048" behindDoc="0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184785</wp:posOffset>
            </wp:positionV>
            <wp:extent cx="1724025" cy="2534285"/>
            <wp:effectExtent l="0" t="0" r="9525" b="0"/>
            <wp:wrapThrough wrapText="bothSides">
              <wp:wrapPolygon edited="0">
                <wp:start x="0" y="0"/>
                <wp:lineTo x="0" y="21432"/>
                <wp:lineTo x="21481" y="21432"/>
                <wp:lineTo x="21481" y="0"/>
                <wp:lineTo x="0" y="0"/>
              </wp:wrapPolygon>
            </wp:wrapThrough>
            <wp:docPr id="21" name="Рисунок 21" descr="Изображение растения Pulmonaria angustifo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ulmonaria angustifol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5774" w:rsidRPr="00C21ADB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A5089D">
        <w:rPr>
          <w:b/>
          <w:sz w:val="28"/>
          <w:szCs w:val="28"/>
        </w:rPr>
        <w:t>Медуницаузколистная</w:t>
      </w:r>
      <w:r w:rsidRPr="00C21ADB">
        <w:rPr>
          <w:rFonts w:asciiTheme="majorHAnsi" w:hAnsiTheme="majorHAnsi" w:cstheme="majorHAnsi"/>
          <w:b/>
          <w:sz w:val="28"/>
          <w:szCs w:val="28"/>
          <w:lang w:val="en-US"/>
        </w:rPr>
        <w:t xml:space="preserve"> - </w:t>
      </w:r>
      <w:proofErr w:type="spellStart"/>
      <w:r w:rsidRPr="00A5089D">
        <w:rPr>
          <w:b/>
          <w:sz w:val="28"/>
          <w:szCs w:val="28"/>
          <w:lang w:val="en-US"/>
        </w:rPr>
        <w:t>PulmonariaangustifoliaL</w:t>
      </w:r>
      <w:proofErr w:type="spellEnd"/>
      <w:r w:rsidRPr="00C21ADB">
        <w:rPr>
          <w:b/>
          <w:sz w:val="28"/>
          <w:szCs w:val="28"/>
          <w:lang w:val="en-US"/>
        </w:rPr>
        <w:t>.</w:t>
      </w:r>
    </w:p>
    <w:p w:rsidR="00AF5774" w:rsidRPr="00A5089D" w:rsidRDefault="00AF5774" w:rsidP="00AF5774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</w:p>
    <w:p w:rsidR="00C54BB1" w:rsidRDefault="00AF5774" w:rsidP="00583748">
      <w:pPr>
        <w:jc w:val="both"/>
        <w:rPr>
          <w:sz w:val="28"/>
          <w:szCs w:val="28"/>
        </w:rPr>
      </w:pPr>
      <w:r w:rsidRPr="00A5089D">
        <w:rPr>
          <w:sz w:val="28"/>
          <w:szCs w:val="28"/>
        </w:rPr>
        <w:t xml:space="preserve">Многолетнее травянистое растение высотой 15-40 см. Цветет в апреле – мае. Произрастает в мшистых сосновых и сосново-березовых лесах. Встречается изредка по всей территории, чаще в центральных и южных районах. </w:t>
      </w:r>
      <w:r w:rsidR="0002735D" w:rsidRPr="00A5089D">
        <w:rPr>
          <w:sz w:val="28"/>
          <w:szCs w:val="28"/>
        </w:rPr>
        <w:t>Общая площадь и количество местонахождений в Беларуси – 10 местонахождений (39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в т.ч. Витебская – 2 (2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Минская – 8 (37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). Численность вида в Беларуси составляет около 12 экземпляров.</w:t>
      </w:r>
    </w:p>
    <w:p w:rsidR="00BE5809" w:rsidRDefault="00BE5809" w:rsidP="00583748">
      <w:pPr>
        <w:jc w:val="both"/>
        <w:rPr>
          <w:b/>
          <w:sz w:val="28"/>
          <w:szCs w:val="28"/>
        </w:rPr>
      </w:pPr>
    </w:p>
    <w:p w:rsidR="00AF5774" w:rsidRPr="00A5089D" w:rsidRDefault="00AF5774" w:rsidP="00583748">
      <w:pPr>
        <w:jc w:val="both"/>
        <w:rPr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02735D" w:rsidRDefault="0002735D" w:rsidP="0002735D">
      <w:pPr>
        <w:ind w:firstLine="709"/>
        <w:jc w:val="both"/>
        <w:rPr>
          <w:b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A5089D" w:rsidRDefault="00A5089D" w:rsidP="0002735D">
      <w:pPr>
        <w:ind w:firstLine="709"/>
        <w:jc w:val="center"/>
        <w:rPr>
          <w:b/>
          <w:sz w:val="28"/>
          <w:szCs w:val="28"/>
        </w:rPr>
      </w:pPr>
    </w:p>
    <w:p w:rsidR="00C54BB1" w:rsidRDefault="00C54BB1" w:rsidP="0002735D">
      <w:pPr>
        <w:ind w:firstLine="709"/>
        <w:jc w:val="center"/>
        <w:rPr>
          <w:b/>
          <w:sz w:val="28"/>
          <w:szCs w:val="28"/>
        </w:rPr>
      </w:pPr>
    </w:p>
    <w:p w:rsidR="00AF5774" w:rsidRPr="00A5089D" w:rsidRDefault="00BD7F32" w:rsidP="00BE5809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5089D">
        <w:rPr>
          <w:noProof/>
          <w:sz w:val="28"/>
          <w:szCs w:val="28"/>
        </w:rPr>
        <w:drawing>
          <wp:anchor distT="0" distB="0" distL="114300" distR="114300" simplePos="0" relativeHeight="251643904" behindDoc="0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45720</wp:posOffset>
            </wp:positionV>
            <wp:extent cx="282702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96" y="21414"/>
                <wp:lineTo x="2139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774" w:rsidRPr="00A5089D">
        <w:rPr>
          <w:b/>
          <w:sz w:val="28"/>
          <w:szCs w:val="28"/>
        </w:rPr>
        <w:t>Медуница мягонькая</w:t>
      </w:r>
      <w:r w:rsidR="00AF5774" w:rsidRPr="00A5089D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 w:rsidR="00AF5774" w:rsidRPr="00A5089D">
        <w:rPr>
          <w:b/>
          <w:sz w:val="28"/>
          <w:szCs w:val="28"/>
        </w:rPr>
        <w:t>PulmonariamollisWulf</w:t>
      </w:r>
      <w:proofErr w:type="spellEnd"/>
      <w:r w:rsidR="00AF5774" w:rsidRPr="00A5089D">
        <w:rPr>
          <w:b/>
          <w:sz w:val="28"/>
          <w:szCs w:val="28"/>
        </w:rPr>
        <w:t xml:space="preserve">. </w:t>
      </w:r>
      <w:proofErr w:type="spellStart"/>
      <w:r w:rsidR="00AF5774" w:rsidRPr="00A5089D">
        <w:rPr>
          <w:b/>
          <w:sz w:val="28"/>
          <w:szCs w:val="28"/>
        </w:rPr>
        <w:t>exHornem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  <w:r w:rsidRPr="00A5089D">
        <w:rPr>
          <w:sz w:val="28"/>
          <w:szCs w:val="28"/>
        </w:rPr>
        <w:t xml:space="preserve">Сем. </w:t>
      </w:r>
      <w:proofErr w:type="spellStart"/>
      <w:r w:rsidRPr="00A5089D">
        <w:rPr>
          <w:sz w:val="28"/>
          <w:szCs w:val="28"/>
        </w:rPr>
        <w:t>Бурачниковые</w:t>
      </w:r>
      <w:proofErr w:type="spellEnd"/>
    </w:p>
    <w:p w:rsidR="00AF5774" w:rsidRPr="00A5089D" w:rsidRDefault="00AF5774" w:rsidP="00AF5774">
      <w:pPr>
        <w:jc w:val="center"/>
        <w:rPr>
          <w:sz w:val="28"/>
          <w:szCs w:val="28"/>
        </w:rPr>
      </w:pPr>
    </w:p>
    <w:p w:rsidR="00C54BB1" w:rsidRDefault="00AF5774" w:rsidP="00A5089D">
      <w:pPr>
        <w:jc w:val="both"/>
        <w:rPr>
          <w:sz w:val="28"/>
          <w:szCs w:val="28"/>
        </w:rPr>
      </w:pPr>
      <w:r w:rsidRPr="00A5089D"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сосново-березовых, березовых и сосново-широколиственных лесах. В Беларуси вид находится в изолированных </w:t>
      </w:r>
      <w:proofErr w:type="spellStart"/>
      <w:r w:rsidRPr="00A5089D">
        <w:rPr>
          <w:sz w:val="28"/>
          <w:szCs w:val="28"/>
        </w:rPr>
        <w:t>локалитетах</w:t>
      </w:r>
      <w:proofErr w:type="spellEnd"/>
      <w:r w:rsidRPr="00A5089D">
        <w:rPr>
          <w:sz w:val="28"/>
          <w:szCs w:val="28"/>
        </w:rPr>
        <w:t xml:space="preserve"> за северной границей европейского фрагмента ареала. </w:t>
      </w:r>
      <w:r w:rsidR="0002735D" w:rsidRPr="00A5089D">
        <w:rPr>
          <w:sz w:val="28"/>
          <w:szCs w:val="28"/>
        </w:rPr>
        <w:t>Общая площадь и количество местонахождений в Беларуси – 43 местонахождения (17353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в т.ч. Брестская – 2 (2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Гродненская – 30 (504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Минская – 10 (16846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>), Могилевская – 1 (1 м</w:t>
      </w:r>
      <w:r w:rsidR="0002735D" w:rsidRPr="00A5089D">
        <w:rPr>
          <w:sz w:val="28"/>
          <w:szCs w:val="28"/>
          <w:vertAlign w:val="superscript"/>
        </w:rPr>
        <w:t>2</w:t>
      </w:r>
      <w:r w:rsidR="0002735D" w:rsidRPr="00A5089D">
        <w:rPr>
          <w:sz w:val="28"/>
          <w:szCs w:val="28"/>
        </w:rPr>
        <w:t xml:space="preserve">). Численность вида в Беларуси составляет около 618 экземпляров. </w:t>
      </w:r>
    </w:p>
    <w:p w:rsidR="00AF5774" w:rsidRPr="00A5089D" w:rsidRDefault="00AF5774" w:rsidP="00A5089D">
      <w:pPr>
        <w:jc w:val="both"/>
        <w:rPr>
          <w:sz w:val="28"/>
          <w:szCs w:val="28"/>
        </w:rPr>
      </w:pPr>
      <w:r w:rsidRPr="00A5089D">
        <w:rPr>
          <w:b/>
          <w:sz w:val="28"/>
          <w:szCs w:val="28"/>
        </w:rPr>
        <w:t>III категория</w:t>
      </w:r>
      <w:r w:rsidR="00C54BB1" w:rsidRPr="00C54BB1">
        <w:rPr>
          <w:b/>
          <w:sz w:val="28"/>
          <w:szCs w:val="28"/>
        </w:rPr>
        <w:t>национальной природоохранной значимости</w:t>
      </w:r>
      <w:r w:rsidRPr="00A5089D">
        <w:rPr>
          <w:b/>
          <w:sz w:val="28"/>
          <w:szCs w:val="28"/>
        </w:rPr>
        <w:t>.</w:t>
      </w:r>
    </w:p>
    <w:p w:rsidR="00E046BB" w:rsidRDefault="00E046BB" w:rsidP="00A5089D">
      <w:pPr>
        <w:jc w:val="both"/>
        <w:rPr>
          <w:b/>
        </w:rPr>
      </w:pPr>
    </w:p>
    <w:p w:rsidR="00AF5774" w:rsidRPr="000C7357" w:rsidRDefault="00BD7F32" w:rsidP="00AF5774">
      <w:pPr>
        <w:jc w:val="center"/>
        <w:rPr>
          <w:b/>
          <w:sz w:val="28"/>
          <w:szCs w:val="28"/>
        </w:rPr>
      </w:pPr>
      <w:r w:rsidRPr="000C7357">
        <w:rPr>
          <w:noProof/>
          <w:sz w:val="28"/>
          <w:szCs w:val="28"/>
        </w:rPr>
        <w:drawing>
          <wp:anchor distT="0" distB="0" distL="114300" distR="114300" simplePos="0" relativeHeight="251645952" behindDoc="0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91440</wp:posOffset>
            </wp:positionV>
            <wp:extent cx="271462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6" name="Рисунок 6" descr="http://deacademic.com/pictures/dewiki/51/300px-Gagea_spathace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academic.com/pictures/dewiki/51/300px-Gagea_spathacea_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774" w:rsidRPr="000C7357">
        <w:rPr>
          <w:b/>
          <w:sz w:val="28"/>
          <w:szCs w:val="28"/>
        </w:rPr>
        <w:t xml:space="preserve">Гусиный лук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покрывальцевый</w:t>
      </w:r>
      <w:proofErr w:type="spellEnd"/>
      <w:r w:rsidR="00AF5774" w:rsidRPr="000C7357">
        <w:rPr>
          <w:b/>
          <w:sz w:val="28"/>
          <w:szCs w:val="28"/>
        </w:rPr>
        <w:t xml:space="preserve"> - </w:t>
      </w:r>
      <w:proofErr w:type="spellStart"/>
      <w:r w:rsidR="00AF5774" w:rsidRPr="000C7357">
        <w:rPr>
          <w:b/>
          <w:sz w:val="28"/>
          <w:szCs w:val="28"/>
          <w:lang w:val="en-US"/>
        </w:rPr>
        <w:t>Gagea</w:t>
      </w:r>
      <w:r w:rsidR="00AF5774" w:rsidRPr="000C7357">
        <w:rPr>
          <w:rFonts w:asciiTheme="majorHAnsi" w:hAnsiTheme="majorHAnsi" w:cstheme="majorHAnsi"/>
          <w:b/>
          <w:sz w:val="28"/>
          <w:szCs w:val="28"/>
        </w:rPr>
        <w:t>spathacea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 xml:space="preserve"> (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Hayne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 xml:space="preserve">) </w:t>
      </w:r>
      <w:proofErr w:type="spellStart"/>
      <w:r w:rsidR="00AF5774" w:rsidRPr="000C7357">
        <w:rPr>
          <w:rFonts w:asciiTheme="majorHAnsi" w:hAnsiTheme="majorHAnsi" w:cstheme="majorHAnsi"/>
          <w:b/>
          <w:sz w:val="28"/>
          <w:szCs w:val="28"/>
        </w:rPr>
        <w:t>Salisb</w:t>
      </w:r>
      <w:proofErr w:type="spellEnd"/>
      <w:r w:rsidR="00AF5774" w:rsidRPr="000C7357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>Сем. Лилейные</w:t>
      </w:r>
    </w:p>
    <w:p w:rsidR="00101FE4" w:rsidRDefault="00AF5774" w:rsidP="00583748">
      <w:pPr>
        <w:jc w:val="both"/>
        <w:rPr>
          <w:sz w:val="28"/>
          <w:szCs w:val="28"/>
        </w:rPr>
      </w:pPr>
      <w:r w:rsidRPr="000C7357">
        <w:rPr>
          <w:sz w:val="28"/>
          <w:szCs w:val="28"/>
        </w:rPr>
        <w:t xml:space="preserve">Многолетнее травянистое растение высотой 10-20 см. Цветет в апреле – мае. Произрастает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заболоченных и сырых широколиственных, черноольховых и смешанных лесах на богатых почвах. </w:t>
      </w:r>
      <w:r w:rsidRPr="000C7357">
        <w:rPr>
          <w:sz w:val="28"/>
          <w:szCs w:val="28"/>
        </w:rPr>
        <w:t xml:space="preserve">Встречается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южной и юго-восточной частях республики. </w:t>
      </w:r>
      <w:r w:rsidR="00AB6032" w:rsidRPr="000C7357">
        <w:rPr>
          <w:sz w:val="28"/>
          <w:szCs w:val="28"/>
        </w:rPr>
        <w:t>Общая площадь и количество местонахождений в Беларуси – 4 местонахождения (4 м</w:t>
      </w:r>
      <w:r w:rsidR="00AB6032" w:rsidRPr="000C7357">
        <w:rPr>
          <w:sz w:val="28"/>
          <w:szCs w:val="28"/>
          <w:vertAlign w:val="superscript"/>
        </w:rPr>
        <w:t>2</w:t>
      </w:r>
      <w:r w:rsidR="00AB6032" w:rsidRPr="000C7357">
        <w:rPr>
          <w:sz w:val="28"/>
          <w:szCs w:val="28"/>
        </w:rPr>
        <w:t>), в т.ч. Гомельская – 4 (4 м</w:t>
      </w:r>
      <w:r w:rsidR="00AB6032" w:rsidRPr="000C7357">
        <w:rPr>
          <w:sz w:val="28"/>
          <w:szCs w:val="28"/>
          <w:vertAlign w:val="superscript"/>
        </w:rPr>
        <w:t>2</w:t>
      </w:r>
      <w:r w:rsidR="00AB6032" w:rsidRPr="000C7357">
        <w:rPr>
          <w:sz w:val="28"/>
          <w:szCs w:val="28"/>
        </w:rPr>
        <w:t xml:space="preserve">). Численность вида в Беларуси составляет около 4 экземпляров. </w:t>
      </w:r>
    </w:p>
    <w:p w:rsidR="00AF5774" w:rsidRPr="000C7357" w:rsidRDefault="00AF5774" w:rsidP="00583748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 w:rsidRPr="000C7357">
        <w:rPr>
          <w:b/>
          <w:sz w:val="28"/>
          <w:szCs w:val="28"/>
        </w:rPr>
        <w:t xml:space="preserve"> категория</w:t>
      </w:r>
      <w:r w:rsidR="00101FE4"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DF2728" w:rsidRDefault="00D734D9" w:rsidP="00DF2728">
      <w:pPr>
        <w:rPr>
          <w:b/>
          <w:sz w:val="28"/>
          <w:szCs w:val="28"/>
        </w:rPr>
      </w:pPr>
      <w:r w:rsidRPr="00D734D9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106045</wp:posOffset>
            </wp:positionV>
            <wp:extent cx="2686050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447" y="21462"/>
                <wp:lineTo x="21447" y="0"/>
                <wp:lineTo x="0" y="0"/>
              </wp:wrapPolygon>
            </wp:wrapThrough>
            <wp:docPr id="3" name="Рисунок 3" descr="F:\cherems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heremsh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7357" w:rsidRDefault="00A270C0" w:rsidP="00BE5809">
      <w:pPr>
        <w:jc w:val="center"/>
        <w:rPr>
          <w:b/>
          <w:sz w:val="28"/>
          <w:szCs w:val="28"/>
        </w:rPr>
      </w:pPr>
      <w:r w:rsidRPr="00A270C0">
        <w:rPr>
          <w:b/>
          <w:sz w:val="28"/>
          <w:szCs w:val="28"/>
        </w:rPr>
        <w:t>Лук медвежий, или черемша</w:t>
      </w:r>
      <w:r w:rsidRPr="00A270C0">
        <w:rPr>
          <w:sz w:val="28"/>
          <w:szCs w:val="28"/>
        </w:rPr>
        <w:t xml:space="preserve"> - </w:t>
      </w:r>
      <w:r w:rsidRPr="00A270C0">
        <w:rPr>
          <w:sz w:val="28"/>
          <w:szCs w:val="28"/>
        </w:rPr>
        <w:br/>
      </w:r>
      <w:proofErr w:type="spellStart"/>
      <w:r w:rsidRPr="00A270C0">
        <w:rPr>
          <w:b/>
          <w:sz w:val="28"/>
          <w:szCs w:val="28"/>
          <w:lang w:val="en-US"/>
        </w:rPr>
        <w:t>Alliumursinum</w:t>
      </w:r>
      <w:proofErr w:type="spellEnd"/>
    </w:p>
    <w:p w:rsidR="00A270C0" w:rsidRPr="00A270C0" w:rsidRDefault="00A270C0" w:rsidP="00AF5774">
      <w:pPr>
        <w:jc w:val="center"/>
        <w:rPr>
          <w:sz w:val="28"/>
          <w:szCs w:val="28"/>
        </w:rPr>
      </w:pPr>
      <w:r w:rsidRPr="00A270C0">
        <w:rPr>
          <w:sz w:val="28"/>
          <w:szCs w:val="28"/>
        </w:rPr>
        <w:t xml:space="preserve">Сем. </w:t>
      </w:r>
      <w:r>
        <w:rPr>
          <w:sz w:val="28"/>
          <w:szCs w:val="28"/>
        </w:rPr>
        <w:t>Луковые</w:t>
      </w:r>
    </w:p>
    <w:p w:rsidR="00D734D9" w:rsidRPr="00F92CC2" w:rsidRDefault="00221B67" w:rsidP="00A270C0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 xml:space="preserve">Черемша — это травянистое растение семейства луковых. </w:t>
      </w:r>
      <w:r w:rsidR="00A270C0" w:rsidRPr="00F92CC2">
        <w:rPr>
          <w:sz w:val="28"/>
          <w:szCs w:val="28"/>
          <w:shd w:val="clear" w:color="auto" w:fill="FFFFFF"/>
        </w:rPr>
        <w:t xml:space="preserve">Произрастает в тенистых широколиственных и широколиственно-еловых лесах преимущественно </w:t>
      </w:r>
      <w:proofErr w:type="spellStart"/>
      <w:r w:rsidR="00A270C0" w:rsidRPr="00F92CC2">
        <w:rPr>
          <w:sz w:val="28"/>
          <w:szCs w:val="28"/>
          <w:shd w:val="clear" w:color="auto" w:fill="FFFFFF"/>
        </w:rPr>
        <w:t>снытевого</w:t>
      </w:r>
      <w:proofErr w:type="spellEnd"/>
      <w:r w:rsidR="00A270C0" w:rsidRPr="00F92CC2">
        <w:rPr>
          <w:sz w:val="28"/>
          <w:szCs w:val="28"/>
          <w:shd w:val="clear" w:color="auto" w:fill="FFFFFF"/>
        </w:rPr>
        <w:t xml:space="preserve"> типа, вблизи рек и ручьев, по окраинам болот и на облесенных островах среди болот. Начинает вегетацию во второй половине апреля, зацветает в мае, плоды созревают в июне.</w:t>
      </w:r>
      <w:r w:rsidR="00A50BA7" w:rsidRPr="00A50BA7">
        <w:rPr>
          <w:sz w:val="28"/>
          <w:szCs w:val="28"/>
          <w:shd w:val="clear" w:color="auto" w:fill="FFFFFF"/>
        </w:rPr>
        <w:t xml:space="preserve">Общая площадь и количество местонахождений в Беларуси – 162 местонахождения (1393421,1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в т.ч. Брестская – 27 (301607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Витебская – 26 (80540,1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Гомельская – 15 (15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Гродненская – 16 (308144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Минская – 31 (144126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 xml:space="preserve">), Могилевская – 47 (558989 </w:t>
      </w:r>
      <w:r w:rsidR="00A50BA7" w:rsidRPr="000C7357">
        <w:rPr>
          <w:sz w:val="28"/>
          <w:szCs w:val="28"/>
        </w:rPr>
        <w:t>м</w:t>
      </w:r>
      <w:r w:rsidR="00A50BA7" w:rsidRPr="000C7357">
        <w:rPr>
          <w:sz w:val="28"/>
          <w:szCs w:val="28"/>
          <w:vertAlign w:val="superscript"/>
        </w:rPr>
        <w:t>2</w:t>
      </w:r>
      <w:r w:rsidR="00A50BA7" w:rsidRPr="00A50BA7">
        <w:rPr>
          <w:sz w:val="28"/>
          <w:szCs w:val="28"/>
          <w:shd w:val="clear" w:color="auto" w:fill="FFFFFF"/>
        </w:rPr>
        <w:t>). Численность вида в Беларуси составляет около 590140 экземпляров.</w:t>
      </w:r>
    </w:p>
    <w:p w:rsidR="00A4772D" w:rsidRPr="00F92CC2" w:rsidRDefault="00A4772D" w:rsidP="00A270C0">
      <w:pPr>
        <w:jc w:val="both"/>
        <w:rPr>
          <w:sz w:val="28"/>
          <w:szCs w:val="28"/>
          <w:shd w:val="clear" w:color="auto" w:fill="FFFFFF"/>
        </w:rPr>
      </w:pPr>
      <w:r w:rsidRPr="00F92CC2">
        <w:rPr>
          <w:sz w:val="28"/>
          <w:szCs w:val="28"/>
          <w:shd w:val="clear" w:color="auto" w:fill="FFFFFF"/>
        </w:rPr>
        <w:t>Выращивается в Центральном ботаническом саду НАН Беларуси, в других ботанических садах республики и на приусадебных участках.</w:t>
      </w:r>
    </w:p>
    <w:p w:rsidR="00A4772D" w:rsidRPr="000C7357" w:rsidRDefault="00A4772D" w:rsidP="00A4772D">
      <w:pPr>
        <w:jc w:val="both"/>
        <w:rPr>
          <w:rFonts w:asciiTheme="majorHAnsi" w:hAnsiTheme="majorHAnsi" w:cstheme="majorHAnsi"/>
          <w:sz w:val="28"/>
          <w:szCs w:val="28"/>
        </w:rPr>
      </w:pPr>
      <w:r w:rsidRPr="000C7357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II</w:t>
      </w:r>
      <w:r w:rsidRPr="000C7357">
        <w:rPr>
          <w:b/>
          <w:sz w:val="28"/>
          <w:szCs w:val="28"/>
        </w:rPr>
        <w:t xml:space="preserve"> категория</w:t>
      </w:r>
      <w:r w:rsidRPr="00101FE4">
        <w:rPr>
          <w:b/>
          <w:sz w:val="28"/>
          <w:szCs w:val="28"/>
        </w:rPr>
        <w:t>национальной природоохранной значимости</w:t>
      </w:r>
      <w:r w:rsidRPr="000C735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Включен в Красные книги Литвы, Латвии, Украины, Брянской, Псковской и Смоленской областей Российской Федерации.</w:t>
      </w:r>
    </w:p>
    <w:sectPr w:rsidR="00A4772D" w:rsidRPr="000C7357" w:rsidSect="00887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25149"/>
    <w:multiLevelType w:val="hybridMultilevel"/>
    <w:tmpl w:val="5A561FBA"/>
    <w:lvl w:ilvl="0" w:tplc="841EEEB6">
      <w:start w:val="1"/>
      <w:numFmt w:val="decimal"/>
      <w:pStyle w:val="SpList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5729"/>
    <w:rsid w:val="0002735D"/>
    <w:rsid w:val="00032F0B"/>
    <w:rsid w:val="0003673C"/>
    <w:rsid w:val="000435E5"/>
    <w:rsid w:val="0005725E"/>
    <w:rsid w:val="000C7357"/>
    <w:rsid w:val="000D49F1"/>
    <w:rsid w:val="000E6F12"/>
    <w:rsid w:val="00101FE4"/>
    <w:rsid w:val="001034BE"/>
    <w:rsid w:val="001361FC"/>
    <w:rsid w:val="00145894"/>
    <w:rsid w:val="00146929"/>
    <w:rsid w:val="00147647"/>
    <w:rsid w:val="00151B0D"/>
    <w:rsid w:val="0018442D"/>
    <w:rsid w:val="001859C8"/>
    <w:rsid w:val="001F1239"/>
    <w:rsid w:val="0020267A"/>
    <w:rsid w:val="00221B67"/>
    <w:rsid w:val="002504C9"/>
    <w:rsid w:val="00270533"/>
    <w:rsid w:val="00282F4F"/>
    <w:rsid w:val="002874E2"/>
    <w:rsid w:val="002A7FE0"/>
    <w:rsid w:val="002B3E9D"/>
    <w:rsid w:val="002D3A1C"/>
    <w:rsid w:val="002E0B87"/>
    <w:rsid w:val="002E0DA4"/>
    <w:rsid w:val="002E6699"/>
    <w:rsid w:val="002E7030"/>
    <w:rsid w:val="00346393"/>
    <w:rsid w:val="00356E5C"/>
    <w:rsid w:val="003964AC"/>
    <w:rsid w:val="003A759A"/>
    <w:rsid w:val="003D619A"/>
    <w:rsid w:val="003D7495"/>
    <w:rsid w:val="00413C46"/>
    <w:rsid w:val="00443741"/>
    <w:rsid w:val="00444840"/>
    <w:rsid w:val="00456361"/>
    <w:rsid w:val="00457A69"/>
    <w:rsid w:val="004610E4"/>
    <w:rsid w:val="004E0053"/>
    <w:rsid w:val="004E3924"/>
    <w:rsid w:val="0050332F"/>
    <w:rsid w:val="005162C9"/>
    <w:rsid w:val="0055532F"/>
    <w:rsid w:val="00583748"/>
    <w:rsid w:val="005C4BC2"/>
    <w:rsid w:val="005E157C"/>
    <w:rsid w:val="0060573B"/>
    <w:rsid w:val="00642297"/>
    <w:rsid w:val="00650667"/>
    <w:rsid w:val="006534B1"/>
    <w:rsid w:val="0067398D"/>
    <w:rsid w:val="0071710C"/>
    <w:rsid w:val="00725DE2"/>
    <w:rsid w:val="00760F76"/>
    <w:rsid w:val="00790ABB"/>
    <w:rsid w:val="00797263"/>
    <w:rsid w:val="007A794E"/>
    <w:rsid w:val="00810C79"/>
    <w:rsid w:val="008132CB"/>
    <w:rsid w:val="008428B3"/>
    <w:rsid w:val="00867548"/>
    <w:rsid w:val="00887B17"/>
    <w:rsid w:val="008B7AC6"/>
    <w:rsid w:val="008C4199"/>
    <w:rsid w:val="008D442C"/>
    <w:rsid w:val="0090014D"/>
    <w:rsid w:val="009057C7"/>
    <w:rsid w:val="009228AD"/>
    <w:rsid w:val="009251B1"/>
    <w:rsid w:val="009340B8"/>
    <w:rsid w:val="00941E00"/>
    <w:rsid w:val="00950064"/>
    <w:rsid w:val="00950BF8"/>
    <w:rsid w:val="009C4E23"/>
    <w:rsid w:val="009D548E"/>
    <w:rsid w:val="009E1F2B"/>
    <w:rsid w:val="00A2583A"/>
    <w:rsid w:val="00A270C0"/>
    <w:rsid w:val="00A41175"/>
    <w:rsid w:val="00A4772D"/>
    <w:rsid w:val="00A5089D"/>
    <w:rsid w:val="00A50BA7"/>
    <w:rsid w:val="00A80697"/>
    <w:rsid w:val="00A94780"/>
    <w:rsid w:val="00AA3824"/>
    <w:rsid w:val="00AB6032"/>
    <w:rsid w:val="00AC1544"/>
    <w:rsid w:val="00AD4455"/>
    <w:rsid w:val="00AF207A"/>
    <w:rsid w:val="00AF5774"/>
    <w:rsid w:val="00AF7260"/>
    <w:rsid w:val="00B45B18"/>
    <w:rsid w:val="00B53467"/>
    <w:rsid w:val="00B5780F"/>
    <w:rsid w:val="00B60047"/>
    <w:rsid w:val="00B92894"/>
    <w:rsid w:val="00B9378F"/>
    <w:rsid w:val="00BA6E87"/>
    <w:rsid w:val="00BD1D2D"/>
    <w:rsid w:val="00BD7F32"/>
    <w:rsid w:val="00BE147E"/>
    <w:rsid w:val="00BE5809"/>
    <w:rsid w:val="00BF7040"/>
    <w:rsid w:val="00C02546"/>
    <w:rsid w:val="00C118F4"/>
    <w:rsid w:val="00C21ADB"/>
    <w:rsid w:val="00C3350B"/>
    <w:rsid w:val="00C47BB4"/>
    <w:rsid w:val="00C54BB1"/>
    <w:rsid w:val="00C55729"/>
    <w:rsid w:val="00C72B8A"/>
    <w:rsid w:val="00C95C58"/>
    <w:rsid w:val="00CA080B"/>
    <w:rsid w:val="00CA0A5C"/>
    <w:rsid w:val="00CB6A74"/>
    <w:rsid w:val="00CE0458"/>
    <w:rsid w:val="00D03EC6"/>
    <w:rsid w:val="00D137B1"/>
    <w:rsid w:val="00D253A6"/>
    <w:rsid w:val="00D2572F"/>
    <w:rsid w:val="00D67D54"/>
    <w:rsid w:val="00D734D9"/>
    <w:rsid w:val="00DA54CE"/>
    <w:rsid w:val="00DA626C"/>
    <w:rsid w:val="00DB4BBD"/>
    <w:rsid w:val="00DB61CA"/>
    <w:rsid w:val="00DC0B21"/>
    <w:rsid w:val="00DF2728"/>
    <w:rsid w:val="00E046BB"/>
    <w:rsid w:val="00E565FB"/>
    <w:rsid w:val="00E70D40"/>
    <w:rsid w:val="00E85C46"/>
    <w:rsid w:val="00E961B8"/>
    <w:rsid w:val="00EA1B86"/>
    <w:rsid w:val="00EC5AA5"/>
    <w:rsid w:val="00F30788"/>
    <w:rsid w:val="00F40D05"/>
    <w:rsid w:val="00F83951"/>
    <w:rsid w:val="00F92CC2"/>
    <w:rsid w:val="00FB50CE"/>
    <w:rsid w:val="00FF1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69"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57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0C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1"/>
    <w:basedOn w:val="1"/>
    <w:link w:val="12"/>
    <w:qFormat/>
    <w:rsid w:val="00D2572F"/>
    <w:pPr>
      <w:keepLines w:val="0"/>
      <w:spacing w:after="60"/>
      <w:jc w:val="center"/>
    </w:pPr>
    <w:rPr>
      <w:rFonts w:ascii="Arial" w:eastAsia="Calibri" w:hAnsi="Arial" w:cs="Arial"/>
      <w:bCs/>
      <w:color w:val="auto"/>
      <w:kern w:val="32"/>
      <w:sz w:val="28"/>
      <w:szCs w:val="28"/>
    </w:rPr>
  </w:style>
  <w:style w:type="character" w:customStyle="1" w:styleId="12">
    <w:name w:val="Заголовок1 Знак"/>
    <w:basedOn w:val="10"/>
    <w:link w:val="11"/>
    <w:rsid w:val="00D2572F"/>
    <w:rPr>
      <w:rFonts w:ascii="Arial" w:eastAsia="Calibri" w:hAnsi="Arial" w:cs="Arial"/>
      <w:bCs/>
      <w:color w:val="2E74B5" w:themeColor="accent1" w:themeShade="BF"/>
      <w:kern w:val="32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57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Подпись рисунка"/>
    <w:basedOn w:val="a"/>
    <w:qFormat/>
    <w:rsid w:val="00D2572F"/>
    <w:pPr>
      <w:jc w:val="center"/>
    </w:pPr>
    <w:rPr>
      <w:rFonts w:eastAsia="Calibri"/>
    </w:rPr>
  </w:style>
  <w:style w:type="paragraph" w:customStyle="1" w:styleId="a4">
    <w:name w:val="Подпись таблицы"/>
    <w:basedOn w:val="a"/>
    <w:qFormat/>
    <w:rsid w:val="00D2572F"/>
    <w:rPr>
      <w:rFonts w:eastAsia="Calibri"/>
    </w:rPr>
  </w:style>
  <w:style w:type="paragraph" w:styleId="a5">
    <w:name w:val="Title"/>
    <w:aliases w:val="Заголовок2"/>
    <w:basedOn w:val="1"/>
    <w:next w:val="a"/>
    <w:link w:val="a6"/>
    <w:qFormat/>
    <w:rsid w:val="00D2572F"/>
    <w:pPr>
      <w:keepNext w:val="0"/>
      <w:keepLines w:val="0"/>
      <w:spacing w:before="0"/>
    </w:pPr>
    <w:rPr>
      <w:rFonts w:ascii="Times New Roman" w:eastAsia="Calibri" w:hAnsi="Times New Roman" w:cs="Times New Roman"/>
      <w:color w:val="auto"/>
      <w:sz w:val="28"/>
      <w:szCs w:val="24"/>
    </w:rPr>
  </w:style>
  <w:style w:type="character" w:customStyle="1" w:styleId="a6">
    <w:name w:val="Название Знак"/>
    <w:aliases w:val="Заголовок2 Знак"/>
    <w:basedOn w:val="a0"/>
    <w:link w:val="a5"/>
    <w:rsid w:val="00D2572F"/>
    <w:rPr>
      <w:rFonts w:eastAsia="Calibri"/>
      <w:sz w:val="28"/>
    </w:rPr>
  </w:style>
  <w:style w:type="paragraph" w:styleId="a7">
    <w:name w:val="Body Text"/>
    <w:basedOn w:val="a"/>
    <w:link w:val="a8"/>
    <w:rsid w:val="009228AD"/>
    <w:pPr>
      <w:jc w:val="center"/>
    </w:pPr>
    <w:rPr>
      <w:sz w:val="20"/>
    </w:rPr>
  </w:style>
  <w:style w:type="character" w:customStyle="1" w:styleId="a8">
    <w:name w:val="Основной текст Знак"/>
    <w:basedOn w:val="a0"/>
    <w:link w:val="a7"/>
    <w:rsid w:val="009228AD"/>
    <w:rPr>
      <w:rFonts w:eastAsia="Times New Roman"/>
      <w:sz w:val="20"/>
      <w:lang w:eastAsia="ru-RU"/>
    </w:rPr>
  </w:style>
  <w:style w:type="paragraph" w:customStyle="1" w:styleId="SpList">
    <w:name w:val="SpList"/>
    <w:basedOn w:val="a"/>
    <w:rsid w:val="0090014D"/>
    <w:pPr>
      <w:numPr>
        <w:numId w:val="1"/>
      </w:numPr>
      <w:tabs>
        <w:tab w:val="right" w:leader="dot" w:pos="9072"/>
      </w:tabs>
      <w:autoSpaceDE w:val="0"/>
      <w:autoSpaceDN w:val="0"/>
      <w:adjustRightInd w:val="0"/>
      <w:spacing w:before="60" w:after="60"/>
    </w:pPr>
    <w:rPr>
      <w:sz w:val="16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B50CE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customStyle="1" w:styleId="Species">
    <w:name w:val="Species"/>
    <w:basedOn w:val="a"/>
    <w:rsid w:val="00B45B18"/>
    <w:pPr>
      <w:shd w:val="clear" w:color="auto" w:fill="FFFFFF"/>
      <w:tabs>
        <w:tab w:val="right" w:leader="dot" w:pos="9072"/>
      </w:tabs>
      <w:autoSpaceDE w:val="0"/>
      <w:autoSpaceDN w:val="0"/>
      <w:adjustRightInd w:val="0"/>
      <w:spacing w:before="60" w:after="60"/>
    </w:pPr>
    <w:rPr>
      <w:color w:val="000000"/>
      <w:sz w:val="16"/>
      <w:szCs w:val="16"/>
      <w:lang w:val="en-US" w:eastAsia="en-US"/>
    </w:rPr>
  </w:style>
  <w:style w:type="character" w:customStyle="1" w:styleId="taxon-name-main">
    <w:name w:val="taxon-name-main"/>
    <w:basedOn w:val="a0"/>
    <w:rsid w:val="002E7030"/>
  </w:style>
  <w:style w:type="paragraph" w:styleId="a9">
    <w:name w:val="Balloon Text"/>
    <w:basedOn w:val="a"/>
    <w:link w:val="aa"/>
    <w:uiPriority w:val="99"/>
    <w:semiHidden/>
    <w:unhideWhenUsed/>
    <w:rsid w:val="006534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34B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8">
    <w:name w:val="c18"/>
    <w:basedOn w:val="a"/>
    <w:rsid w:val="00346393"/>
    <w:pPr>
      <w:spacing w:before="100" w:beforeAutospacing="1" w:after="100" w:afterAutospacing="1"/>
    </w:pPr>
  </w:style>
  <w:style w:type="character" w:customStyle="1" w:styleId="c0">
    <w:name w:val="c0"/>
    <w:basedOn w:val="a0"/>
    <w:rsid w:val="003463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0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FEC6F-F2B9-4859-96AD-33AE21D3C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 Shevkunova</dc:creator>
  <cp:lastModifiedBy>Admin</cp:lastModifiedBy>
  <cp:revision>2</cp:revision>
  <cp:lastPrinted>2018-03-12T07:11:00Z</cp:lastPrinted>
  <dcterms:created xsi:type="dcterms:W3CDTF">2021-03-02T08:11:00Z</dcterms:created>
  <dcterms:modified xsi:type="dcterms:W3CDTF">2021-03-02T08:11:00Z</dcterms:modified>
</cp:coreProperties>
</file>