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F7" w:rsidRDefault="00021DF7">
      <w:pPr>
        <w:pStyle w:val="newncpi"/>
      </w:pPr>
      <w:bookmarkStart w:id="0" w:name="_GoBack"/>
      <w:bookmarkEnd w:id="0"/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0"/>
        <w:gridCol w:w="6153"/>
      </w:tblGrid>
      <w:tr w:rsidR="00021DF7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capu1"/>
            </w:pPr>
            <w:r>
              <w:t>УТВЕРЖДЕНО</w:t>
            </w:r>
          </w:p>
          <w:p w:rsidR="00021DF7" w:rsidRDefault="00021DF7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природных ресурсов </w:t>
            </w:r>
            <w:r>
              <w:br/>
              <w:t xml:space="preserve">и охраны окружающей среды </w:t>
            </w:r>
            <w:r>
              <w:br/>
              <w:t>Республики Беларусь</w:t>
            </w:r>
            <w:r>
              <w:br/>
              <w:t>29.11.2021 № 14-Т</w:t>
            </w:r>
          </w:p>
        </w:tc>
      </w:tr>
    </w:tbl>
    <w:p w:rsidR="00021DF7" w:rsidRDefault="00021DF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3"/>
      </w:tblGrid>
      <w:tr w:rsidR="00021DF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  <w:jc w:val="center"/>
            </w:pPr>
            <w:r>
              <w:rPr>
                <w:b/>
                <w:bCs/>
              </w:rPr>
              <w:t>ВЕДОМСТВЕННАЯ ОТЧЕТНОСТЬ</w:t>
            </w:r>
          </w:p>
        </w:tc>
      </w:tr>
    </w:tbl>
    <w:p w:rsidR="00021DF7" w:rsidRDefault="00021DF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3"/>
      </w:tblGrid>
      <w:tr w:rsidR="00021DF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itleu"/>
              <w:jc w:val="center"/>
            </w:pPr>
            <w:r>
              <w:t>ОТЧЕТ</w:t>
            </w:r>
            <w:r>
              <w:br/>
              <w:t xml:space="preserve">О результатах учета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 и инвентаризации оборудования и технических устройств, </w:t>
            </w:r>
            <w:r>
              <w:br/>
              <w:t xml:space="preserve">содержащих </w:t>
            </w:r>
            <w:proofErr w:type="spellStart"/>
            <w:r>
              <w:t>озоноразрушающие</w:t>
            </w:r>
            <w:proofErr w:type="spellEnd"/>
            <w:r>
              <w:t xml:space="preserve"> и (или) </w:t>
            </w:r>
            <w:proofErr w:type="spellStart"/>
            <w:r>
              <w:t>озонобезопасные</w:t>
            </w:r>
            <w:proofErr w:type="spellEnd"/>
            <w:r>
              <w:t xml:space="preserve"> вещества</w:t>
            </w:r>
            <w:r>
              <w:br/>
              <w:t>за 20__ год по состоянию на 1 января 20__ года</w:t>
            </w:r>
          </w:p>
        </w:tc>
      </w:tr>
    </w:tbl>
    <w:p w:rsidR="00021DF7" w:rsidRDefault="00021DF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3"/>
      </w:tblGrid>
      <w:tr w:rsidR="00021DF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  <w:jc w:val="center"/>
            </w:pPr>
            <w:r>
              <w:t>ПРЕДСТАВЛЯЕТСЯ В ЭЛЕКТРОННОМ ВИДЕ</w:t>
            </w:r>
          </w:p>
        </w:tc>
      </w:tr>
    </w:tbl>
    <w:p w:rsidR="00021DF7" w:rsidRDefault="00021DF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2"/>
        <w:gridCol w:w="3505"/>
        <w:gridCol w:w="1878"/>
        <w:gridCol w:w="594"/>
        <w:gridCol w:w="3034"/>
      </w:tblGrid>
      <w:tr w:rsidR="00021DF7">
        <w:trPr>
          <w:trHeight w:val="240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>Кто представляет отчетность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>Кому представляется отчетность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>Срок представления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>Периодичность представления</w:t>
            </w:r>
          </w:p>
        </w:tc>
      </w:tr>
      <w:tr w:rsidR="00021DF7">
        <w:trPr>
          <w:trHeight w:val="240"/>
        </w:trPr>
        <w:tc>
          <w:tcPr>
            <w:tcW w:w="2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Юридические лица, имеющие специальные разрешения (лицензии) на осуществление деятельности, связанной с воздействием на окружающую среду в части операций с </w:t>
            </w:r>
            <w:proofErr w:type="spellStart"/>
            <w:r>
              <w:t>озоноразрушающими</w:t>
            </w:r>
            <w:proofErr w:type="spellEnd"/>
            <w:r>
              <w:t xml:space="preserve"> веществами: раздел I</w:t>
            </w:r>
          </w:p>
          <w:p w:rsidR="00021DF7" w:rsidRDefault="00021DF7">
            <w:pPr>
              <w:pStyle w:val="table10"/>
              <w:spacing w:before="120"/>
            </w:pPr>
            <w:r>
              <w:t xml:space="preserve">Юридические лица, эксплуатирующие оборудование и технические устройства, содержащие </w:t>
            </w:r>
            <w:proofErr w:type="spellStart"/>
            <w:r>
              <w:t>озоноразрушающие</w:t>
            </w:r>
            <w:proofErr w:type="spellEnd"/>
            <w:r>
              <w:t xml:space="preserve"> и (или) </w:t>
            </w:r>
            <w:proofErr w:type="spellStart"/>
            <w:r>
              <w:t>озонобезопасные</w:t>
            </w:r>
            <w:proofErr w:type="spellEnd"/>
            <w:r>
              <w:t xml:space="preserve"> вещества (в том числе не имеющие специального разрешения (лицензии) на осуществление деятельности, связанной с воздействием на окружающую среду в части операций с </w:t>
            </w:r>
            <w:proofErr w:type="spellStart"/>
            <w:r>
              <w:t>озоноразрушающими</w:t>
            </w:r>
            <w:proofErr w:type="spellEnd"/>
            <w:r>
              <w:t xml:space="preserve"> веществами): раздел II и раздел III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Областным, Минскому городскому комитетам природных ресурсов и охраны окружающей среды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  <w:jc w:val="center"/>
            </w:pPr>
            <w:r>
              <w:t>1 февраля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  <w:jc w:val="center"/>
            </w:pPr>
            <w:r>
              <w:t>разделы I и II ежегодно</w:t>
            </w:r>
          </w:p>
        </w:tc>
      </w:tr>
      <w:tr w:rsidR="00021DF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F7" w:rsidRDefault="00021DF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F7" w:rsidRDefault="00021DF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F7" w:rsidRDefault="00021DF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  <w:jc w:val="center"/>
            </w:pPr>
            <w:r>
              <w:t>раздел III один раз в три года, начиная с отчета за 2014 год</w:t>
            </w:r>
          </w:p>
        </w:tc>
      </w:tr>
      <w:tr w:rsidR="00021DF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F7" w:rsidRDefault="00021DF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F7" w:rsidRDefault="00021DF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F7" w:rsidRDefault="00021DF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1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</w:tr>
      <w:tr w:rsidR="00021DF7">
        <w:trPr>
          <w:trHeight w:val="240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Областные, Минский городской комитеты природных ресурсов и охраны окружающей среды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Министерству природных ресурсов и охраны окружающей среды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  <w:jc w:val="center"/>
            </w:pPr>
            <w:r>
              <w:t>1 марта</w:t>
            </w:r>
          </w:p>
        </w:tc>
        <w:tc>
          <w:tcPr>
            <w:tcW w:w="111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</w:tr>
    </w:tbl>
    <w:p w:rsidR="00021DF7" w:rsidRDefault="00021DF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3"/>
      </w:tblGrid>
      <w:tr w:rsidR="00021DF7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Полное наименование юридического лица, представляющего отчетность _______________________________________________________________________________________</w:t>
            </w:r>
          </w:p>
          <w:p w:rsidR="00021DF7" w:rsidRDefault="00021DF7">
            <w:pPr>
              <w:pStyle w:val="table10"/>
            </w:pPr>
            <w:r>
              <w:t>___________________________________________________________________________________________________________________________________________________</w:t>
            </w:r>
          </w:p>
          <w:p w:rsidR="00021DF7" w:rsidRDefault="00021DF7">
            <w:pPr>
              <w:pStyle w:val="table10"/>
            </w:pPr>
            <w:r>
              <w:t> </w:t>
            </w:r>
          </w:p>
        </w:tc>
      </w:tr>
    </w:tbl>
    <w:p w:rsidR="00021DF7" w:rsidRDefault="00021DF7">
      <w:pPr>
        <w:pStyle w:val="zagrazdel"/>
      </w:pPr>
      <w:r>
        <w:t>РАЗДЕЛ I</w:t>
      </w:r>
      <w:r>
        <w:br/>
        <w:t>СВЕДЕНИЯ О ДЕЯТЕЛЬНОСТИ ПО ОБРАЩЕНИЮ С ОЗОНОРАЗРУШАЮЩИМИ ВЕЩЕСТВАМИ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1"/>
        <w:gridCol w:w="1076"/>
        <w:gridCol w:w="565"/>
        <w:gridCol w:w="1423"/>
        <w:gridCol w:w="1416"/>
        <w:gridCol w:w="569"/>
        <w:gridCol w:w="1277"/>
        <w:gridCol w:w="994"/>
        <w:gridCol w:w="569"/>
        <w:gridCol w:w="1277"/>
        <w:gridCol w:w="1277"/>
        <w:gridCol w:w="1420"/>
        <w:gridCol w:w="1527"/>
        <w:gridCol w:w="952"/>
      </w:tblGrid>
      <w:tr w:rsidR="00021DF7">
        <w:trPr>
          <w:trHeight w:val="240"/>
        </w:trPr>
        <w:tc>
          <w:tcPr>
            <w:tcW w:w="58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 xml:space="preserve">Наименование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 (ОРВ), смеси </w:t>
            </w:r>
            <w:r>
              <w:lastRenderedPageBreak/>
              <w:t>ОРВ (процентно-компонентный состав ОРВ в смеси)</w:t>
            </w:r>
          </w:p>
        </w:tc>
        <w:tc>
          <w:tcPr>
            <w:tcW w:w="33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lastRenderedPageBreak/>
              <w:t xml:space="preserve">Объемы остатков ОРВ </w:t>
            </w:r>
            <w:r>
              <w:lastRenderedPageBreak/>
              <w:t>на начало отчетного периода, кг</w:t>
            </w:r>
          </w:p>
        </w:tc>
        <w:tc>
          <w:tcPr>
            <w:tcW w:w="104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lastRenderedPageBreak/>
              <w:t>Ввоз, покупка ОРВ</w:t>
            </w:r>
          </w:p>
        </w:tc>
        <w:tc>
          <w:tcPr>
            <w:tcW w:w="87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>Вывоз, продажа ОРВ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>Использование ОРВ</w:t>
            </w:r>
          </w:p>
        </w:tc>
        <w:tc>
          <w:tcPr>
            <w:tcW w:w="39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 xml:space="preserve">Сбор ОРВ, в том числе от сторонних </w:t>
            </w:r>
            <w:r>
              <w:lastRenderedPageBreak/>
              <w:t>организаций, кг</w:t>
            </w:r>
          </w:p>
        </w:tc>
        <w:tc>
          <w:tcPr>
            <w:tcW w:w="9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lastRenderedPageBreak/>
              <w:t>Из графы 5, в том числе</w:t>
            </w:r>
          </w:p>
        </w:tc>
        <w:tc>
          <w:tcPr>
            <w:tcW w:w="293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 xml:space="preserve">Объемы остатков ОРВ </w:t>
            </w:r>
            <w:r>
              <w:lastRenderedPageBreak/>
              <w:t>на конец отчетного периода, кг</w:t>
            </w:r>
          </w:p>
        </w:tc>
      </w:tr>
      <w:tr w:rsidR="00021DF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F7" w:rsidRDefault="00021DF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F7" w:rsidRDefault="00021DF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>кг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 xml:space="preserve">наименование производителя </w:t>
            </w:r>
            <w:r>
              <w:lastRenderedPageBreak/>
              <w:t>и поставщика, учетный номер плательщика (УНП) – для организаций Республики Беларусь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lastRenderedPageBreak/>
              <w:t xml:space="preserve">страна производителя, </w:t>
            </w:r>
            <w:r>
              <w:lastRenderedPageBreak/>
              <w:t>адрес поставщика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lastRenderedPageBreak/>
              <w:t>кг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 xml:space="preserve">наименование получателя, </w:t>
            </w:r>
            <w:r>
              <w:lastRenderedPageBreak/>
              <w:t>УНП – для организаций Республики Беларусь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lastRenderedPageBreak/>
              <w:t>адрес получателя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>кг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 xml:space="preserve">цель и назначение </w:t>
            </w:r>
            <w:r>
              <w:lastRenderedPageBreak/>
              <w:t>использования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F7" w:rsidRDefault="00021DF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 xml:space="preserve">восстановлено, обезврежено, </w:t>
            </w:r>
            <w:r>
              <w:lastRenderedPageBreak/>
              <w:t>утилизировано, кг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lastRenderedPageBreak/>
              <w:t xml:space="preserve">передано сторонним </w:t>
            </w:r>
            <w:r>
              <w:lastRenderedPageBreak/>
              <w:t>организациям для восстановления, обезвреживания, утилизации, кг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21DF7" w:rsidRDefault="00021DF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21DF7">
        <w:trPr>
          <w:trHeight w:val="240"/>
        </w:trPr>
        <w:tc>
          <w:tcPr>
            <w:tcW w:w="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lastRenderedPageBreak/>
              <w:t>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>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>В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>Г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>Д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>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>8</w:t>
            </w:r>
          </w:p>
        </w:tc>
      </w:tr>
      <w:tr w:rsidR="00021DF7">
        <w:trPr>
          <w:trHeight w:val="240"/>
        </w:trPr>
        <w:tc>
          <w:tcPr>
            <w:tcW w:w="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</w:tr>
      <w:tr w:rsidR="00021DF7">
        <w:trPr>
          <w:trHeight w:val="240"/>
        </w:trPr>
        <w:tc>
          <w:tcPr>
            <w:tcW w:w="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</w:tr>
      <w:tr w:rsidR="00021DF7">
        <w:trPr>
          <w:trHeight w:val="240"/>
        </w:trPr>
        <w:tc>
          <w:tcPr>
            <w:tcW w:w="58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ИТОГО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  <w:jc w:val="center"/>
            </w:pPr>
            <w:r>
              <w:t>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  <w:jc w:val="center"/>
            </w:pPr>
            <w: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  <w:jc w:val="center"/>
            </w:pPr>
            <w: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  <w:jc w:val="center"/>
            </w:pPr>
            <w: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  <w:jc w:val="center"/>
            </w:pPr>
            <w:r>
              <w:t>X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  <w:jc w:val="center"/>
            </w:pPr>
            <w: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  <w:jc w:val="center"/>
            </w:pPr>
            <w: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  <w:jc w:val="center"/>
            </w:pPr>
            <w:r>
              <w:t> </w:t>
            </w:r>
          </w:p>
        </w:tc>
      </w:tr>
    </w:tbl>
    <w:p w:rsidR="00021DF7" w:rsidRDefault="00021DF7">
      <w:pPr>
        <w:pStyle w:val="zagrazdel"/>
      </w:pPr>
      <w:r>
        <w:t>РАЗДЕЛ II</w:t>
      </w:r>
      <w:r>
        <w:br/>
        <w:t>СВЕДЕНИЯ О РЕЗУЛЬТАТАХ ВНЕДРЕНИЯ МЕРОПРИЯТИЙ ПО СОКРАЩЕНИЮ (ПРЕКРАЩЕНИЮ) ИСПОЛЬЗОВАНИЯ ОЗОНОРАЗРУШАЮЩИХ ВЕЩЕСТВ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7"/>
        <w:gridCol w:w="3944"/>
        <w:gridCol w:w="4395"/>
        <w:gridCol w:w="3967"/>
      </w:tblGrid>
      <w:tr w:rsidR="00021DF7">
        <w:trPr>
          <w:trHeight w:val="240"/>
        </w:trPr>
        <w:tc>
          <w:tcPr>
            <w:tcW w:w="121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>Наименование мероприятий и сокращаемых ОРВ, смеси ОРВ</w:t>
            </w:r>
          </w:p>
        </w:tc>
        <w:tc>
          <w:tcPr>
            <w:tcW w:w="1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>Объемы сокращения (прекращения использования) ОРВ, кг</w:t>
            </w:r>
          </w:p>
        </w:tc>
        <w:tc>
          <w:tcPr>
            <w:tcW w:w="1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 xml:space="preserve">Наименование альтернативного заменителя ОРВ в случае внедрения </w:t>
            </w:r>
            <w:proofErr w:type="spellStart"/>
            <w:r>
              <w:t>озонобезопасных</w:t>
            </w:r>
            <w:proofErr w:type="spellEnd"/>
            <w:r>
              <w:t xml:space="preserve"> технологий</w:t>
            </w:r>
          </w:p>
        </w:tc>
        <w:tc>
          <w:tcPr>
            <w:tcW w:w="12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>В случае невыполнения мероприятий по сокращению (прекращению) использования ОРВ – причины</w:t>
            </w:r>
          </w:p>
        </w:tc>
      </w:tr>
      <w:tr w:rsidR="00021DF7">
        <w:trPr>
          <w:trHeight w:val="240"/>
        </w:trPr>
        <w:tc>
          <w:tcPr>
            <w:tcW w:w="1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>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>Б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>В</w:t>
            </w:r>
          </w:p>
        </w:tc>
      </w:tr>
      <w:tr w:rsidR="00021DF7">
        <w:trPr>
          <w:trHeight w:val="240"/>
        </w:trPr>
        <w:tc>
          <w:tcPr>
            <w:tcW w:w="1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</w:tr>
      <w:tr w:rsidR="00021DF7">
        <w:trPr>
          <w:trHeight w:val="240"/>
        </w:trPr>
        <w:tc>
          <w:tcPr>
            <w:tcW w:w="1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</w:tr>
      <w:tr w:rsidR="00021DF7">
        <w:trPr>
          <w:trHeight w:val="240"/>
        </w:trPr>
        <w:tc>
          <w:tcPr>
            <w:tcW w:w="121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ИТОГО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  <w:jc w:val="center"/>
            </w:pPr>
            <w:r>
              <w:t>X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  <w:jc w:val="center"/>
            </w:pPr>
            <w:r>
              <w:t>X</w:t>
            </w:r>
          </w:p>
        </w:tc>
      </w:tr>
    </w:tbl>
    <w:p w:rsidR="00021DF7" w:rsidRDefault="00021DF7">
      <w:pPr>
        <w:pStyle w:val="zagrazdel"/>
      </w:pPr>
      <w:r>
        <w:t>РАЗДЕЛ III</w:t>
      </w:r>
      <w:r>
        <w:br/>
        <w:t xml:space="preserve">СВЕДЕНИЯ О РЕЗУЛЬТАТАХ ИНВЕНТАРИЗАЦИИ ОБОРУДОВАНИЯ И ТЕХНИЧЕСКИХ УСТРОЙСТВ, СОДЕРЖАЩИХ ОЗОНОРАЗРУШАЮЩИЕ И (ИЛИ) ОЗОНОБЕЗОПАСНЫЕ ВЕЩЕСТВА, </w:t>
      </w:r>
      <w:r>
        <w:br/>
        <w:t>ПО СОСТОЯНИЮ НА 1 ЯНВАРЯ 20__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1"/>
        <w:gridCol w:w="1017"/>
        <w:gridCol w:w="1485"/>
        <w:gridCol w:w="1095"/>
        <w:gridCol w:w="2631"/>
        <w:gridCol w:w="1917"/>
        <w:gridCol w:w="1939"/>
        <w:gridCol w:w="2203"/>
        <w:gridCol w:w="1345"/>
      </w:tblGrid>
      <w:tr w:rsidR="00021DF7">
        <w:trPr>
          <w:trHeight w:val="240"/>
        </w:trPr>
        <w:tc>
          <w:tcPr>
            <w:tcW w:w="80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 xml:space="preserve">Место нахождения оборудования, технических устройств, содержащих </w:t>
            </w:r>
            <w:proofErr w:type="spellStart"/>
            <w:r>
              <w:t>озоноразрушающие</w:t>
            </w:r>
            <w:proofErr w:type="spellEnd"/>
            <w:r>
              <w:t xml:space="preserve"> и (или) </w:t>
            </w:r>
            <w:proofErr w:type="spellStart"/>
            <w:r>
              <w:t>озонобезопасные</w:t>
            </w:r>
            <w:proofErr w:type="spellEnd"/>
            <w:r>
              <w:t xml:space="preserve"> вещества (смеси веществ)</w:t>
            </w:r>
          </w:p>
        </w:tc>
        <w:tc>
          <w:tcPr>
            <w:tcW w:w="378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 xml:space="preserve">Сведения об оборудовании и технических устройствах, содержащих </w:t>
            </w:r>
            <w:proofErr w:type="spellStart"/>
            <w:r>
              <w:t>озоноразрушающие</w:t>
            </w:r>
            <w:proofErr w:type="spellEnd"/>
            <w:r>
              <w:t xml:space="preserve"> и (или) </w:t>
            </w:r>
            <w:proofErr w:type="spellStart"/>
            <w:r>
              <w:t>озонобезопасные</w:t>
            </w:r>
            <w:proofErr w:type="spellEnd"/>
            <w:r>
              <w:t xml:space="preserve"> вещества (смеси веществ)</w:t>
            </w:r>
          </w:p>
        </w:tc>
        <w:tc>
          <w:tcPr>
            <w:tcW w:w="41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>Примечание</w:t>
            </w:r>
          </w:p>
        </w:tc>
      </w:tr>
      <w:tr w:rsidR="00021DF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F7" w:rsidRDefault="00021DF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>вид и марка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>количество единиц, шт.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>год выпуска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 xml:space="preserve">наименование </w:t>
            </w:r>
            <w:proofErr w:type="spellStart"/>
            <w:r>
              <w:t>озоноразрушающих</w:t>
            </w:r>
            <w:proofErr w:type="spellEnd"/>
            <w:r>
              <w:t xml:space="preserve"> и (или) </w:t>
            </w:r>
            <w:proofErr w:type="spellStart"/>
            <w:r>
              <w:t>озонобезопасных</w:t>
            </w:r>
            <w:proofErr w:type="spellEnd"/>
            <w:r>
              <w:t xml:space="preserve"> веществ (смеси веществ)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>объем веществ в единице оборудования, технического устройства, кг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>количество веществ, содержащихся в оборудовании, технических устройствах, всего, кг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>характер эксплуатации оборудования, технического устройства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21DF7" w:rsidRDefault="00021DF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21DF7">
        <w:trPr>
          <w:trHeight w:val="240"/>
        </w:trPr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>Б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>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>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21DF7" w:rsidRDefault="00021DF7">
            <w:pPr>
              <w:pStyle w:val="table10"/>
              <w:jc w:val="center"/>
            </w:pPr>
            <w:r>
              <w:t>Д</w:t>
            </w:r>
          </w:p>
        </w:tc>
      </w:tr>
      <w:tr w:rsidR="00021DF7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  <w:jc w:val="center"/>
            </w:pPr>
            <w:r>
              <w:t xml:space="preserve">1. Оборудование и технические устройства, содержащие </w:t>
            </w:r>
            <w:proofErr w:type="spellStart"/>
            <w:r>
              <w:t>озоноразрушающие</w:t>
            </w:r>
            <w:proofErr w:type="spellEnd"/>
            <w:r>
              <w:t xml:space="preserve"> вещества (смеси веществ)</w:t>
            </w:r>
          </w:p>
        </w:tc>
      </w:tr>
      <w:tr w:rsidR="00021DF7">
        <w:trPr>
          <w:trHeight w:val="240"/>
        </w:trPr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…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</w:tr>
      <w:tr w:rsidR="00021DF7">
        <w:trPr>
          <w:trHeight w:val="240"/>
        </w:trPr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  <w:jc w:val="center"/>
            </w:pPr>
            <w:r>
              <w:t>Х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</w:tr>
      <w:tr w:rsidR="00021DF7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  <w:jc w:val="center"/>
            </w:pPr>
            <w:r>
              <w:t xml:space="preserve">2. Оборудование и технические устройства, содержащие </w:t>
            </w:r>
            <w:proofErr w:type="spellStart"/>
            <w:r>
              <w:t>озонобезопасные</w:t>
            </w:r>
            <w:proofErr w:type="spellEnd"/>
            <w:r>
              <w:t xml:space="preserve"> вещества (смеси веществ)</w:t>
            </w:r>
          </w:p>
        </w:tc>
      </w:tr>
      <w:tr w:rsidR="00021DF7">
        <w:trPr>
          <w:trHeight w:val="240"/>
        </w:trPr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…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</w:tr>
      <w:tr w:rsidR="00021DF7">
        <w:trPr>
          <w:trHeight w:val="240"/>
        </w:trPr>
        <w:tc>
          <w:tcPr>
            <w:tcW w:w="8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  <w:jc w:val="center"/>
            </w:pPr>
            <w:r>
              <w:t>X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  <w:jc w:val="center"/>
            </w:pPr>
            <w:r>
              <w:t>X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  <w:jc w:val="center"/>
            </w:pPr>
            <w:r>
              <w:t>X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  <w:jc w:val="center"/>
            </w:pPr>
            <w:r>
              <w:t>X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</w:tr>
    </w:tbl>
    <w:p w:rsidR="00021DF7" w:rsidRDefault="00021DF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9"/>
        <w:gridCol w:w="4587"/>
        <w:gridCol w:w="4987"/>
      </w:tblGrid>
      <w:tr w:rsidR="00021DF7">
        <w:trPr>
          <w:trHeight w:val="240"/>
        </w:trPr>
        <w:tc>
          <w:tcPr>
            <w:tcW w:w="20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newncpi0"/>
            </w:pPr>
            <w:r>
              <w:lastRenderedPageBreak/>
              <w:t>Руководитель организации</w:t>
            </w:r>
          </w:p>
        </w:tc>
        <w:tc>
          <w:tcPr>
            <w:tcW w:w="1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newncpi0"/>
              <w:jc w:val="center"/>
            </w:pPr>
            <w:r>
              <w:t>_____________________</w:t>
            </w:r>
          </w:p>
        </w:tc>
        <w:tc>
          <w:tcPr>
            <w:tcW w:w="1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newncpi0"/>
              <w:jc w:val="center"/>
            </w:pPr>
            <w:r>
              <w:t>_____________________</w:t>
            </w:r>
          </w:p>
        </w:tc>
      </w:tr>
      <w:tr w:rsidR="00021DF7">
        <w:trPr>
          <w:trHeight w:val="240"/>
        </w:trPr>
        <w:tc>
          <w:tcPr>
            <w:tcW w:w="20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1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  <w:jc w:val="center"/>
            </w:pPr>
            <w:r>
              <w:t>(инициалы, фамилия)</w:t>
            </w:r>
          </w:p>
        </w:tc>
      </w:tr>
    </w:tbl>
    <w:p w:rsidR="00021DF7" w:rsidRDefault="00021DF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9"/>
        <w:gridCol w:w="4587"/>
        <w:gridCol w:w="4987"/>
      </w:tblGrid>
      <w:tr w:rsidR="00021DF7">
        <w:trPr>
          <w:trHeight w:val="240"/>
        </w:trPr>
        <w:tc>
          <w:tcPr>
            <w:tcW w:w="20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newncpi0"/>
              <w:jc w:val="left"/>
            </w:pPr>
            <w:r>
              <w:t>Должностное лицо, ответственное</w:t>
            </w:r>
            <w:r>
              <w:br/>
              <w:t>за составление отчетности</w:t>
            </w:r>
          </w:p>
        </w:tc>
        <w:tc>
          <w:tcPr>
            <w:tcW w:w="14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DF7" w:rsidRDefault="00021DF7">
            <w:pPr>
              <w:pStyle w:val="newncpi0"/>
              <w:jc w:val="center"/>
            </w:pPr>
            <w:r>
              <w:t>_____________________</w:t>
            </w:r>
          </w:p>
        </w:tc>
        <w:tc>
          <w:tcPr>
            <w:tcW w:w="15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1DF7" w:rsidRDefault="00021DF7">
            <w:pPr>
              <w:pStyle w:val="newncpi0"/>
              <w:jc w:val="center"/>
            </w:pPr>
            <w:r>
              <w:t>_____________________</w:t>
            </w:r>
          </w:p>
        </w:tc>
      </w:tr>
      <w:tr w:rsidR="00021DF7">
        <w:trPr>
          <w:trHeight w:val="240"/>
        </w:trPr>
        <w:tc>
          <w:tcPr>
            <w:tcW w:w="20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table10"/>
            </w:pPr>
            <w:r>
              <w:t> </w:t>
            </w:r>
          </w:p>
        </w:tc>
        <w:tc>
          <w:tcPr>
            <w:tcW w:w="14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1DF7" w:rsidRDefault="00021DF7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21DF7" w:rsidRDefault="00021DF7">
      <w:pPr>
        <w:pStyle w:val="newncpi"/>
      </w:pPr>
      <w:r>
        <w:t> </w:t>
      </w:r>
    </w:p>
    <w:p w:rsidR="00021DF7" w:rsidRDefault="00021DF7">
      <w:pPr>
        <w:pStyle w:val="newncpi0"/>
      </w:pPr>
      <w:r>
        <w:t>Дата составления отчета ___________________ 20__ г.</w:t>
      </w:r>
    </w:p>
    <w:p w:rsidR="00021DF7" w:rsidRDefault="00021DF7">
      <w:pPr>
        <w:pStyle w:val="newncpi0"/>
      </w:pPr>
      <w:r>
        <w:t> </w:t>
      </w:r>
    </w:p>
    <w:p w:rsidR="00021DF7" w:rsidRDefault="00021DF7">
      <w:pPr>
        <w:pStyle w:val="newncpi0"/>
      </w:pPr>
      <w:r>
        <w:t>Номер контактного телефона _________________</w:t>
      </w:r>
    </w:p>
    <w:p w:rsidR="00021DF7" w:rsidRDefault="00021DF7">
      <w:pPr>
        <w:pStyle w:val="newncpi"/>
      </w:pPr>
      <w:r>
        <w:t> </w:t>
      </w:r>
    </w:p>
    <w:p w:rsidR="00021DF7" w:rsidRDefault="00021DF7">
      <w:pPr>
        <w:pStyle w:val="newncpi0"/>
      </w:pPr>
      <w:r>
        <w:t> </w:t>
      </w:r>
    </w:p>
    <w:p w:rsidR="00021DF7" w:rsidRDefault="00021DF7">
      <w:pPr>
        <w:rPr>
          <w:rFonts w:eastAsia="Times New Roman"/>
        </w:rPr>
        <w:sectPr w:rsidR="00021DF7" w:rsidSect="00021D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60" w:h="11906" w:orient="landscape"/>
          <w:pgMar w:top="567" w:right="289" w:bottom="567" w:left="340" w:header="280" w:footer="0" w:gutter="0"/>
          <w:cols w:space="720"/>
          <w:docGrid w:linePitch="299"/>
        </w:sectPr>
      </w:pPr>
    </w:p>
    <w:p w:rsidR="00021DF7" w:rsidRDefault="00021DF7">
      <w:pPr>
        <w:pStyle w:val="newncpi0"/>
      </w:pPr>
      <w:r>
        <w:lastRenderedPageBreak/>
        <w:t> </w:t>
      </w:r>
    </w:p>
    <w:p w:rsidR="00021DF7" w:rsidRDefault="00021DF7">
      <w:pPr>
        <w:pStyle w:val="nonumheader"/>
      </w:pPr>
      <w:r>
        <w:t>Указания</w:t>
      </w:r>
      <w:r>
        <w:br/>
        <w:t xml:space="preserve">по заполнению формы ведомственной отчетности «О результатах учета </w:t>
      </w:r>
      <w:proofErr w:type="spellStart"/>
      <w:r>
        <w:t>озоноразрушающих</w:t>
      </w:r>
      <w:proofErr w:type="spellEnd"/>
      <w:r>
        <w:t xml:space="preserve"> веществ и инвентаризации оборудования и технических устройств, содержащих </w:t>
      </w:r>
      <w:proofErr w:type="spellStart"/>
      <w:r>
        <w:t>озоноразрушающие</w:t>
      </w:r>
      <w:proofErr w:type="spellEnd"/>
      <w:r>
        <w:t xml:space="preserve"> и (или) </w:t>
      </w:r>
      <w:proofErr w:type="spellStart"/>
      <w:r>
        <w:t>озонобезопасные</w:t>
      </w:r>
      <w:proofErr w:type="spellEnd"/>
      <w:r>
        <w:t xml:space="preserve"> вещества»</w:t>
      </w:r>
    </w:p>
    <w:p w:rsidR="00021DF7" w:rsidRDefault="00021DF7">
      <w:pPr>
        <w:pStyle w:val="chapter"/>
      </w:pPr>
      <w:r>
        <w:t>ГЛАВА 1</w:t>
      </w:r>
      <w:r>
        <w:br/>
        <w:t>ОБЩИЕ ПОЛОЖЕНИЯ</w:t>
      </w:r>
    </w:p>
    <w:p w:rsidR="00021DF7" w:rsidRDefault="00021DF7">
      <w:pPr>
        <w:pStyle w:val="point"/>
      </w:pPr>
      <w:r>
        <w:t xml:space="preserve">1. Ведомственная отчетность «О результатах учета </w:t>
      </w:r>
      <w:proofErr w:type="spellStart"/>
      <w:r>
        <w:t>озоноразрушающих</w:t>
      </w:r>
      <w:proofErr w:type="spellEnd"/>
      <w:r>
        <w:t xml:space="preserve"> веществ и инвентаризации оборудования и технических устройств, содержащих </w:t>
      </w:r>
      <w:proofErr w:type="spellStart"/>
      <w:r>
        <w:t>озоноразрушающие</w:t>
      </w:r>
      <w:proofErr w:type="spellEnd"/>
      <w:r>
        <w:t xml:space="preserve"> и (или) </w:t>
      </w:r>
      <w:proofErr w:type="spellStart"/>
      <w:r>
        <w:t>озонобезопасные</w:t>
      </w:r>
      <w:proofErr w:type="spellEnd"/>
      <w:r>
        <w:t xml:space="preserve"> вещества» предоставляется в электронном виде.</w:t>
      </w:r>
    </w:p>
    <w:p w:rsidR="00021DF7" w:rsidRDefault="00021DF7">
      <w:pPr>
        <w:pStyle w:val="point"/>
      </w:pPr>
      <w:r>
        <w:t>2. Юридические лица, имеющие специальные разрешения (лицензии) на осуществление деятельности, связанной с воздействием на окружающую среду в части операций с </w:t>
      </w:r>
      <w:proofErr w:type="spellStart"/>
      <w:r>
        <w:t>озоноразрушающими</w:t>
      </w:r>
      <w:proofErr w:type="spellEnd"/>
      <w:r>
        <w:t xml:space="preserve"> веществами (далее – ОРВ), а также юридические лица, эксплуатирующие оборудование и технические устройства, содержащие ОРВ и (или) </w:t>
      </w:r>
      <w:proofErr w:type="spellStart"/>
      <w:r>
        <w:t>озонобезопасные</w:t>
      </w:r>
      <w:proofErr w:type="spellEnd"/>
      <w:r>
        <w:t xml:space="preserve"> вещества (смеси веществ) (в том числе не имеющие специального разрешения (лицензии) на осуществление деятельности, связанной с воздействием на окружающую среду в части операций с ОРВ), предоставляют отчетность по месту регистрации юридического лица областным или Минскому городскому комитетам природных ресурсов и охраны окружающей среды (далее – комитеты) по следующим электронным адресам: Брестский областной комитет природных ресурсов и охраны окружающей среды – priroda@ecocom.brest.by, Витебский областной комитет природных ресурсов и охраны окружающей среды – priroda@vitebsk.by, Гомельский областной комитет природных ресурсов и охраны окружающей среды – okproos@mail.gomel.by, Гродненский областной комитет природных ресурсов и охраны окружающей среды – oblkomprios@mail.grodno.by, Минский областной комитет природных ресурсов и охраны окружающей среды – mocprioos@mail.belpak.by, Минский городской комитет природных ресурсов и охраны окружающей среды – priroda@mail.belpak.by, Могилевский областной комитет природных ресурсов и охраны окружающей среды – ok_proos@mogilev.by.</w:t>
      </w:r>
    </w:p>
    <w:p w:rsidR="00021DF7" w:rsidRDefault="00021DF7">
      <w:pPr>
        <w:pStyle w:val="newncpi"/>
      </w:pPr>
      <w:r>
        <w:t>Комитеты предоставляют отчетность в Министерство природных ресурсов и охраны окружающей среды по электронному адресу: mail@minpriroda.gov.by.</w:t>
      </w:r>
    </w:p>
    <w:p w:rsidR="00021DF7" w:rsidRDefault="00021DF7">
      <w:pPr>
        <w:pStyle w:val="point"/>
      </w:pPr>
      <w:r>
        <w:t>3. При заполнении отчета:</w:t>
      </w:r>
    </w:p>
    <w:p w:rsidR="00021DF7" w:rsidRDefault="00021DF7">
      <w:pPr>
        <w:pStyle w:val="underpoint"/>
      </w:pPr>
      <w:r>
        <w:t>3.1. количественные показатели ОРВ и </w:t>
      </w:r>
      <w:proofErr w:type="spellStart"/>
      <w:r>
        <w:t>озонобезопасных</w:t>
      </w:r>
      <w:proofErr w:type="spellEnd"/>
      <w:r>
        <w:t xml:space="preserve"> веществ приводятся в килограммах с одним знаком после запятой;</w:t>
      </w:r>
    </w:p>
    <w:p w:rsidR="00021DF7" w:rsidRDefault="00021DF7">
      <w:pPr>
        <w:pStyle w:val="underpoint"/>
      </w:pPr>
      <w:r>
        <w:t>3.2. при обращении со смесями ОРВ указывается наименование смеси и процентно-компонентный состав ОРВ;</w:t>
      </w:r>
    </w:p>
    <w:p w:rsidR="00021DF7" w:rsidRDefault="00021DF7">
      <w:pPr>
        <w:pStyle w:val="underpoint"/>
      </w:pPr>
      <w:r>
        <w:t>3.3. при обращении с </w:t>
      </w:r>
      <w:proofErr w:type="spellStart"/>
      <w:r>
        <w:t>рециркулированными</w:t>
      </w:r>
      <w:proofErr w:type="spellEnd"/>
      <w:r>
        <w:t xml:space="preserve"> (</w:t>
      </w:r>
      <w:proofErr w:type="spellStart"/>
      <w:r>
        <w:t>рециклированными</w:t>
      </w:r>
      <w:proofErr w:type="spellEnd"/>
      <w:r>
        <w:t>), восстановленными ОРВ к наименованию вещества добавляется буква Р.</w:t>
      </w:r>
    </w:p>
    <w:p w:rsidR="00021DF7" w:rsidRDefault="00021DF7">
      <w:pPr>
        <w:pStyle w:val="chapter"/>
      </w:pPr>
      <w:r>
        <w:t>ГЛАВА 2</w:t>
      </w:r>
      <w:r>
        <w:br/>
        <w:t>ПОРЯДОК ЗАПОЛНЕНИЯ РАЗДЕЛА I «СВЕДЕНИЯ О ДЕЯТЕЛЬНОСТИ ПО ОБРАЩЕНИЮ С ОЗОНОРАЗРУШАЮЩИМИ ВЕЩЕСТВАМИ»</w:t>
      </w:r>
    </w:p>
    <w:p w:rsidR="00021DF7" w:rsidRDefault="00021DF7">
      <w:pPr>
        <w:pStyle w:val="point"/>
      </w:pPr>
      <w:r>
        <w:t>4. При заполнении раздела I «Сведения о деятельности по обращению с </w:t>
      </w:r>
      <w:proofErr w:type="spellStart"/>
      <w:r>
        <w:t>озоноразрушающими</w:t>
      </w:r>
      <w:proofErr w:type="spellEnd"/>
      <w:r>
        <w:t xml:space="preserve"> веществами»:</w:t>
      </w:r>
    </w:p>
    <w:p w:rsidR="00021DF7" w:rsidRDefault="00021DF7">
      <w:pPr>
        <w:pStyle w:val="underpoint"/>
      </w:pPr>
      <w:r>
        <w:t>4.1. в графе А отражается наименование ОРВ, смеси ОРВ с указанием процентно-компонентного состава ОРВ в смеси;</w:t>
      </w:r>
    </w:p>
    <w:p w:rsidR="00021DF7" w:rsidRDefault="00021DF7">
      <w:pPr>
        <w:pStyle w:val="underpoint"/>
      </w:pPr>
      <w:r>
        <w:t>4.2. в графе 1 отражаются объемы остатков ОРВ на 1 января отчетного года;</w:t>
      </w:r>
    </w:p>
    <w:p w:rsidR="00021DF7" w:rsidRDefault="00021DF7">
      <w:pPr>
        <w:pStyle w:val="underpoint"/>
      </w:pPr>
      <w:r>
        <w:t>4.3. в графе 2 отражается количество ОРВ и смесей ОРВ, приобретенных у организаций Республики Беларусь или ввезенных в Республику Беларусь в отчетном году;</w:t>
      </w:r>
    </w:p>
    <w:p w:rsidR="00021DF7" w:rsidRDefault="00021DF7">
      <w:pPr>
        <w:pStyle w:val="underpoint"/>
      </w:pPr>
      <w:r>
        <w:t>4.4. в графе 3 отражается количество проданных (без оказания услуг по техническому обслуживанию и ремонту оборудования и технических устройств) или вывезенных из страны ОРВ в отчетном году;</w:t>
      </w:r>
    </w:p>
    <w:p w:rsidR="00021DF7" w:rsidRDefault="00021DF7">
      <w:pPr>
        <w:pStyle w:val="underpoint"/>
      </w:pPr>
      <w:r>
        <w:lastRenderedPageBreak/>
        <w:t>4.5. в графе 4 отражается количество ОРВ, использованных для эксплуатации, технического обслуживания и ремонта оборудования и технических устройств, для эксплуатации, технического обслуживания, ремонта которых в соответствии с техническими характеристиками необходимы ОРВ;</w:t>
      </w:r>
    </w:p>
    <w:p w:rsidR="00021DF7" w:rsidRDefault="00021DF7">
      <w:pPr>
        <w:pStyle w:val="underpoint"/>
      </w:pPr>
      <w:r>
        <w:t xml:space="preserve">4.6. в графе Е указываются цель и назначение использования ОРВ, состоящие из цифры и буквенного обозначения. В качестве цифры указываются: 1 – при использовании ОРВ для технического обслуживания, ремонта собственного эксплуатируемого оборудования и технических устройств; 2 – при использовании ОРВ для технического обслуживания, ремонта оборудования и технических устройств сторонних организаций; 3 – при использовании ОРВ как для собственного эксплуатируемого оборудования и технических устройств, так и для оборудования и технических устройств сторонних организаций на основании заключенных с ними договоров. В качестве буквенного обозначения указываются следующие назначения: ХО – при применении ОРВ в холодильном оборудовании; СК – в технических устройствах транспортных средств, системах кондиционирования; ПЖ – в системах, устройствах, средствах пожаротушения; ПЕ – в качестве пенообразователей; АС – в качестве чистящих растворителей, стерилизаторов; ЛИ – для лабораторных исследований; КО – для обеззараживания и очистки </w:t>
      </w:r>
      <w:proofErr w:type="spellStart"/>
      <w:r>
        <w:t>подкарантинных</w:t>
      </w:r>
      <w:proofErr w:type="spellEnd"/>
      <w:r>
        <w:t xml:space="preserve"> объектов, в том числе </w:t>
      </w:r>
      <w:proofErr w:type="spellStart"/>
      <w:r>
        <w:t>подкарантинной</w:t>
      </w:r>
      <w:proofErr w:type="spellEnd"/>
      <w:r>
        <w:t xml:space="preserve"> продукции; И – иное применение;</w:t>
      </w:r>
    </w:p>
    <w:p w:rsidR="00021DF7" w:rsidRDefault="00021DF7">
      <w:pPr>
        <w:pStyle w:val="underpoint"/>
      </w:pPr>
      <w:r>
        <w:t>4.7. в графе 5 отражается количество собранных ОРВ, в том числе извлеченных при демонтаже и подготовке к списанию как собственного эксплуатируемого оборудования и технических устройств, так и оборудования и технических устрой</w:t>
      </w:r>
      <w:proofErr w:type="gramStart"/>
      <w:r>
        <w:t>ств ст</w:t>
      </w:r>
      <w:proofErr w:type="gramEnd"/>
      <w:r>
        <w:t>оронних организаций;</w:t>
      </w:r>
    </w:p>
    <w:p w:rsidR="00021DF7" w:rsidRDefault="00021DF7">
      <w:pPr>
        <w:pStyle w:val="underpoint"/>
      </w:pPr>
      <w:r>
        <w:t>4.8. в графах 6 и 7 отражается количество ОРВ, восстановленных, обезвреженных, утилизированных самостоятельно или переданных сторонним организациям для восстановления, обезвреживания, утилизации;</w:t>
      </w:r>
    </w:p>
    <w:p w:rsidR="00021DF7" w:rsidRDefault="00021DF7">
      <w:pPr>
        <w:pStyle w:val="underpoint"/>
      </w:pPr>
      <w:r>
        <w:t>4.9. в графе 8 отражаются объемы остатков ОРВ на 31 декабря отчетного года, при этом данные графы 8 должны равняться сумме данных граф 1, 2 и 5 за вычетом суммы данных граф 3, 4 и 7.</w:t>
      </w:r>
    </w:p>
    <w:p w:rsidR="00021DF7" w:rsidRDefault="00021DF7">
      <w:pPr>
        <w:pStyle w:val="chapter"/>
      </w:pPr>
      <w:r>
        <w:t>ГЛАВА 3</w:t>
      </w:r>
      <w:r>
        <w:br/>
        <w:t>ПОРЯДОК ЗАПОЛНЕНИЯ РАЗДЕЛА III «СВЕДЕНИЯ О РЕЗУЛЬТАТАХ ИНВЕНТАРИЗАЦИИ ОБОРУДОВАНИЯ И ТЕХНИЧЕСКИХ УСТРОЙСТВ, СОДЕРЖАЩИХ ОЗОНОРАЗРУШАЮЩИЕ И (ИЛИ) ОЗОНОБЕЗОПАСНЫЕ ВЕЩЕСТВА, ПО СОСТОЯНИЮ НА 1 ЯНВАРЯ 20__ ГОДА»</w:t>
      </w:r>
    </w:p>
    <w:p w:rsidR="00021DF7" w:rsidRDefault="00021DF7">
      <w:pPr>
        <w:pStyle w:val="point"/>
      </w:pPr>
      <w:r>
        <w:t xml:space="preserve">5. В разделе III отражаются данные об оборудовании и технических устройствах, содержащих более 3 кг </w:t>
      </w:r>
      <w:proofErr w:type="spellStart"/>
      <w:r>
        <w:t>озоноразрушающих</w:t>
      </w:r>
      <w:proofErr w:type="spellEnd"/>
      <w:r>
        <w:t xml:space="preserve"> и (или) </w:t>
      </w:r>
      <w:proofErr w:type="spellStart"/>
      <w:r>
        <w:t>озонобезопасных</w:t>
      </w:r>
      <w:proofErr w:type="spellEnd"/>
      <w:r>
        <w:t xml:space="preserve"> веществ (смеси веществ), полученные в результате проведения в установленном порядке инвентаризации оборудования и технических устройств, содержащих </w:t>
      </w:r>
      <w:proofErr w:type="spellStart"/>
      <w:r>
        <w:t>озоноразрушающие</w:t>
      </w:r>
      <w:proofErr w:type="spellEnd"/>
      <w:r>
        <w:t xml:space="preserve"> и (или) </w:t>
      </w:r>
      <w:proofErr w:type="spellStart"/>
      <w:r>
        <w:t>озонобезопасные</w:t>
      </w:r>
      <w:proofErr w:type="spellEnd"/>
      <w:r>
        <w:t xml:space="preserve"> вещества.</w:t>
      </w:r>
    </w:p>
    <w:p w:rsidR="00021DF7" w:rsidRDefault="00021DF7">
      <w:pPr>
        <w:pStyle w:val="newncpi"/>
      </w:pPr>
      <w:r>
        <w:t>При заполнении раздела III:</w:t>
      </w:r>
    </w:p>
    <w:p w:rsidR="00021DF7" w:rsidRDefault="00021DF7">
      <w:pPr>
        <w:pStyle w:val="underpoint"/>
      </w:pPr>
      <w:r>
        <w:t xml:space="preserve">5.1. в пункте 1 указываются сведения об оборудовании и технических устройствах, содержащих </w:t>
      </w:r>
      <w:proofErr w:type="spellStart"/>
      <w:r>
        <w:t>озоноразрушающие</w:t>
      </w:r>
      <w:proofErr w:type="spellEnd"/>
      <w:r>
        <w:t xml:space="preserve"> вещества (смеси веществ);</w:t>
      </w:r>
    </w:p>
    <w:p w:rsidR="00021DF7" w:rsidRDefault="00021DF7">
      <w:pPr>
        <w:pStyle w:val="underpoint"/>
      </w:pPr>
      <w:r>
        <w:t xml:space="preserve">5.2. в пункте 2 указываются сведения об оборудовании и технических устройствах, содержащих </w:t>
      </w:r>
      <w:proofErr w:type="spellStart"/>
      <w:r>
        <w:t>озонобезопасные</w:t>
      </w:r>
      <w:proofErr w:type="spellEnd"/>
      <w:r>
        <w:t xml:space="preserve"> вещества (смеси веществ);</w:t>
      </w:r>
    </w:p>
    <w:p w:rsidR="00021DF7" w:rsidRDefault="00021DF7">
      <w:pPr>
        <w:pStyle w:val="underpoint"/>
      </w:pPr>
      <w:r>
        <w:t xml:space="preserve">5.3. в случае, если в оборудовании или техническом устройстве содержатся </w:t>
      </w:r>
      <w:proofErr w:type="spellStart"/>
      <w:r>
        <w:t>озоноразрушающие</w:t>
      </w:r>
      <w:proofErr w:type="spellEnd"/>
      <w:r>
        <w:t xml:space="preserve"> и </w:t>
      </w:r>
      <w:proofErr w:type="spellStart"/>
      <w:r>
        <w:t>озонобезопасные</w:t>
      </w:r>
      <w:proofErr w:type="spellEnd"/>
      <w:r>
        <w:t xml:space="preserve"> вещества одновременно, сведения о таком оборудовании или техническом устройстве приводятся в любом из пунктов;</w:t>
      </w:r>
    </w:p>
    <w:p w:rsidR="00021DF7" w:rsidRDefault="00021DF7">
      <w:pPr>
        <w:pStyle w:val="underpoint"/>
      </w:pPr>
      <w:r>
        <w:t>5.4. в графе А указывается место нахождения оборудования или технического устройства (название и номер цеха, технологического процесса и другое);</w:t>
      </w:r>
    </w:p>
    <w:p w:rsidR="00021DF7" w:rsidRDefault="00021DF7">
      <w:pPr>
        <w:pStyle w:val="underpoint"/>
      </w:pPr>
      <w:r>
        <w:t>5.5. в графе Б указывается вид и марка оборудования или технического устройства в соответствии с данными паспорта и (или) маркировочного ярлыка. При отсутствии таких данных в графе делается запись «неизвестно»;</w:t>
      </w:r>
    </w:p>
    <w:p w:rsidR="00021DF7" w:rsidRDefault="00021DF7">
      <w:pPr>
        <w:pStyle w:val="underpoint"/>
      </w:pPr>
      <w:r>
        <w:t>5.6. в графе 1 приводится количество единиц оборудования или технических устройств соответствующего вида и марки (в штуках), которое определяется на основании непосредственного подсчета оборудования и технических устройств;</w:t>
      </w:r>
    </w:p>
    <w:p w:rsidR="00021DF7" w:rsidRDefault="00021DF7">
      <w:pPr>
        <w:pStyle w:val="underpoint"/>
      </w:pPr>
      <w:r>
        <w:lastRenderedPageBreak/>
        <w:t>5.7. в графе 2 указывается год выпуска оборудования или технического устройства в соответствии с данными паспорта и (или) маркировочного ярлыка. При отсутствии таких данных в графе ставится год поставки оборудования или технических устройств. При отсутствии данных о годе выпуска и годе поставки в графе делается запись «неизвестно»;</w:t>
      </w:r>
    </w:p>
    <w:p w:rsidR="00021DF7" w:rsidRDefault="00021DF7">
      <w:pPr>
        <w:pStyle w:val="underpoint"/>
      </w:pPr>
      <w:r>
        <w:t>5.8. в графе</w:t>
      </w:r>
      <w:proofErr w:type="gramStart"/>
      <w:r>
        <w:t xml:space="preserve"> В</w:t>
      </w:r>
      <w:proofErr w:type="gramEnd"/>
      <w:r>
        <w:t xml:space="preserve"> указывается наименование </w:t>
      </w:r>
      <w:proofErr w:type="spellStart"/>
      <w:r>
        <w:t>озоноразрушающих</w:t>
      </w:r>
      <w:proofErr w:type="spellEnd"/>
      <w:r>
        <w:t xml:space="preserve"> и (или) </w:t>
      </w:r>
      <w:proofErr w:type="spellStart"/>
      <w:r>
        <w:t>озонобезопасных</w:t>
      </w:r>
      <w:proofErr w:type="spellEnd"/>
      <w:r>
        <w:t xml:space="preserve"> веществ (смеси веществ);</w:t>
      </w:r>
    </w:p>
    <w:p w:rsidR="00021DF7" w:rsidRDefault="00021DF7">
      <w:pPr>
        <w:pStyle w:val="underpoint"/>
      </w:pPr>
      <w:r>
        <w:t xml:space="preserve">5.9. в графе 3 указывается объем </w:t>
      </w:r>
      <w:proofErr w:type="spellStart"/>
      <w:r>
        <w:t>озоноразрушающих</w:t>
      </w:r>
      <w:proofErr w:type="spellEnd"/>
      <w:r>
        <w:t xml:space="preserve"> и (или) </w:t>
      </w:r>
      <w:proofErr w:type="spellStart"/>
      <w:r>
        <w:t>озонобезопасных</w:t>
      </w:r>
      <w:proofErr w:type="spellEnd"/>
      <w:r>
        <w:t xml:space="preserve"> веществ (смеси веществ), содержащихся в единице оборудования или технического устройства (в килограммах), на основании данных паспорта и (или) маркировочного ярлыка. При отсутствии таких данных в графе делается запись «неизвестно»;</w:t>
      </w:r>
    </w:p>
    <w:p w:rsidR="00021DF7" w:rsidRDefault="00021DF7">
      <w:pPr>
        <w:pStyle w:val="underpoint"/>
      </w:pPr>
      <w:r>
        <w:t xml:space="preserve">5.10. в графе 4 указывается количество </w:t>
      </w:r>
      <w:proofErr w:type="spellStart"/>
      <w:r>
        <w:t>озоноразрушающих</w:t>
      </w:r>
      <w:proofErr w:type="spellEnd"/>
      <w:r>
        <w:t xml:space="preserve"> и (или) </w:t>
      </w:r>
      <w:proofErr w:type="spellStart"/>
      <w:r>
        <w:t>озонобезопасных</w:t>
      </w:r>
      <w:proofErr w:type="spellEnd"/>
      <w:r>
        <w:t xml:space="preserve"> веществ (смеси веществ), содержащихся в оборудовании или технических устройствах одного вида и марки (в килограммах), которое определяется путем умножения данных графы 1 на данные графы 3;</w:t>
      </w:r>
    </w:p>
    <w:p w:rsidR="00021DF7" w:rsidRDefault="00021DF7">
      <w:pPr>
        <w:pStyle w:val="newncpi"/>
      </w:pPr>
      <w:r>
        <w:t>данные в графах 3 и 4 указываются с учетом округления до одного знака после запятой;</w:t>
      </w:r>
    </w:p>
    <w:p w:rsidR="00021DF7" w:rsidRDefault="00021DF7">
      <w:pPr>
        <w:pStyle w:val="underpoint"/>
      </w:pPr>
      <w:r>
        <w:t xml:space="preserve">5.11. в графе Г указывается характер эксплуатации единицы оборудования или технического устройства, содержащего </w:t>
      </w:r>
      <w:proofErr w:type="spellStart"/>
      <w:r>
        <w:t>озоноразрушающие</w:t>
      </w:r>
      <w:proofErr w:type="spellEnd"/>
      <w:r>
        <w:t xml:space="preserve"> и (или) </w:t>
      </w:r>
      <w:proofErr w:type="spellStart"/>
      <w:r>
        <w:t>озонобезопасные</w:t>
      </w:r>
      <w:proofErr w:type="spellEnd"/>
      <w:r>
        <w:t xml:space="preserve"> вещества (смеси веществ): работающая, резервная, находящаяся на консервации, демонтированная, выведенная из эксплуатации.</w:t>
      </w:r>
    </w:p>
    <w:p w:rsidR="00021DF7" w:rsidRDefault="00021DF7">
      <w:pPr>
        <w:pStyle w:val="newncpi"/>
      </w:pPr>
      <w:r>
        <w:t> </w:t>
      </w:r>
    </w:p>
    <w:sectPr w:rsidR="00021DF7" w:rsidSect="00021DF7"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A55" w:rsidRDefault="005A3A55" w:rsidP="00021DF7">
      <w:pPr>
        <w:spacing w:after="0" w:line="240" w:lineRule="auto"/>
      </w:pPr>
      <w:r>
        <w:separator/>
      </w:r>
    </w:p>
  </w:endnote>
  <w:endnote w:type="continuationSeparator" w:id="0">
    <w:p w:rsidR="005A3A55" w:rsidRDefault="005A3A55" w:rsidP="0002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DF7" w:rsidRDefault="00021DF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DF7" w:rsidRDefault="00021DF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021DF7" w:rsidTr="00021DF7">
      <w:tc>
        <w:tcPr>
          <w:tcW w:w="1800" w:type="dxa"/>
          <w:shd w:val="clear" w:color="auto" w:fill="auto"/>
          <w:vAlign w:val="center"/>
        </w:tcPr>
        <w:p w:rsidR="00021DF7" w:rsidRDefault="00021DF7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3577B424" wp14:editId="4C46A697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021DF7" w:rsidRDefault="00021DF7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021DF7" w:rsidRDefault="00021DF7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29.12.2021</w:t>
          </w:r>
        </w:p>
        <w:p w:rsidR="00021DF7" w:rsidRPr="00021DF7" w:rsidRDefault="00021DF7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021DF7" w:rsidRDefault="00021D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A55" w:rsidRDefault="005A3A55" w:rsidP="00021DF7">
      <w:pPr>
        <w:spacing w:after="0" w:line="240" w:lineRule="auto"/>
      </w:pPr>
      <w:r>
        <w:separator/>
      </w:r>
    </w:p>
  </w:footnote>
  <w:footnote w:type="continuationSeparator" w:id="0">
    <w:p w:rsidR="005A3A55" w:rsidRDefault="005A3A55" w:rsidP="00021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DF7" w:rsidRDefault="00021DF7" w:rsidP="005C121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021DF7" w:rsidRDefault="00021D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DF7" w:rsidRPr="00021DF7" w:rsidRDefault="00021DF7" w:rsidP="005C121A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021DF7">
      <w:rPr>
        <w:rStyle w:val="a9"/>
        <w:rFonts w:ascii="Times New Roman" w:hAnsi="Times New Roman" w:cs="Times New Roman"/>
        <w:sz w:val="24"/>
      </w:rPr>
      <w:fldChar w:fldCharType="begin"/>
    </w:r>
    <w:r w:rsidRPr="00021DF7">
      <w:rPr>
        <w:rStyle w:val="a9"/>
        <w:rFonts w:ascii="Times New Roman" w:hAnsi="Times New Roman" w:cs="Times New Roman"/>
        <w:sz w:val="24"/>
      </w:rPr>
      <w:instrText xml:space="preserve"> PAGE </w:instrText>
    </w:r>
    <w:r w:rsidRPr="00021DF7">
      <w:rPr>
        <w:rStyle w:val="a9"/>
        <w:rFonts w:ascii="Times New Roman" w:hAnsi="Times New Roman" w:cs="Times New Roman"/>
        <w:sz w:val="24"/>
      </w:rPr>
      <w:fldChar w:fldCharType="separate"/>
    </w:r>
    <w:r w:rsidR="00060F52">
      <w:rPr>
        <w:rStyle w:val="a9"/>
        <w:rFonts w:ascii="Times New Roman" w:hAnsi="Times New Roman" w:cs="Times New Roman"/>
        <w:noProof/>
        <w:sz w:val="24"/>
      </w:rPr>
      <w:t>6</w:t>
    </w:r>
    <w:r w:rsidRPr="00021DF7">
      <w:rPr>
        <w:rStyle w:val="a9"/>
        <w:rFonts w:ascii="Times New Roman" w:hAnsi="Times New Roman" w:cs="Times New Roman"/>
        <w:sz w:val="24"/>
      </w:rPr>
      <w:fldChar w:fldCharType="end"/>
    </w:r>
  </w:p>
  <w:p w:rsidR="00021DF7" w:rsidRPr="00021DF7" w:rsidRDefault="00021DF7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DF7" w:rsidRDefault="00021D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F7"/>
    <w:rsid w:val="00021DF7"/>
    <w:rsid w:val="00060F52"/>
    <w:rsid w:val="001D7A7A"/>
    <w:rsid w:val="005A3A55"/>
    <w:rsid w:val="006167CF"/>
    <w:rsid w:val="006F56EB"/>
    <w:rsid w:val="0099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DF7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021DF7"/>
    <w:rPr>
      <w:color w:val="154C94"/>
      <w:u w:val="single"/>
    </w:rPr>
  </w:style>
  <w:style w:type="paragraph" w:customStyle="1" w:styleId="msonormal0">
    <w:name w:val="msonormal"/>
    <w:basedOn w:val="a"/>
    <w:rsid w:val="00021D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021DF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021DF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021DF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021DF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021D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021DF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021DF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021DF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021DF7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021DF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021D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21DF7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021DF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021DF7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021DF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021D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21D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021D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021DF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021DF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021DF7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021D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21D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21DF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021DF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021DF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021DF7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021DF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021DF7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021DF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021D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021D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021DF7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021DF7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021DF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21DF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021DF7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021DF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021DF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021DF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21DF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21D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21DF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021DF7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021DF7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021D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021DF7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021D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021D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021DF7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21DF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021DF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021DF7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021DF7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021DF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021DF7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021D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021D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021D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021DF7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021DF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021DF7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021DF7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021D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021DF7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021DF7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021DF7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021D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021DF7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021DF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021DF7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021DF7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021DF7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021D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021D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021D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021DF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021DF7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021DF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021D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021DF7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21DF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21DF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21DF7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021DF7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021DF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21DF7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021DF7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021DF7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021DF7"/>
    <w:rPr>
      <w:rFonts w:ascii="Symbol" w:hAnsi="Symbol" w:hint="default"/>
    </w:rPr>
  </w:style>
  <w:style w:type="character" w:customStyle="1" w:styleId="onewind3">
    <w:name w:val="onewind3"/>
    <w:basedOn w:val="a0"/>
    <w:rsid w:val="00021DF7"/>
    <w:rPr>
      <w:rFonts w:ascii="Wingdings 3" w:hAnsi="Wingdings 3" w:hint="default"/>
    </w:rPr>
  </w:style>
  <w:style w:type="character" w:customStyle="1" w:styleId="onewind2">
    <w:name w:val="onewind2"/>
    <w:basedOn w:val="a0"/>
    <w:rsid w:val="00021DF7"/>
    <w:rPr>
      <w:rFonts w:ascii="Wingdings 2" w:hAnsi="Wingdings 2" w:hint="default"/>
    </w:rPr>
  </w:style>
  <w:style w:type="character" w:customStyle="1" w:styleId="onewind">
    <w:name w:val="onewind"/>
    <w:basedOn w:val="a0"/>
    <w:rsid w:val="00021DF7"/>
    <w:rPr>
      <w:rFonts w:ascii="Wingdings" w:hAnsi="Wingdings" w:hint="default"/>
    </w:rPr>
  </w:style>
  <w:style w:type="character" w:customStyle="1" w:styleId="rednoun">
    <w:name w:val="rednoun"/>
    <w:basedOn w:val="a0"/>
    <w:rsid w:val="00021DF7"/>
  </w:style>
  <w:style w:type="character" w:customStyle="1" w:styleId="post">
    <w:name w:val="post"/>
    <w:basedOn w:val="a0"/>
    <w:rsid w:val="00021DF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21DF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021DF7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021DF7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021DF7"/>
    <w:rPr>
      <w:rFonts w:ascii="Arial" w:hAnsi="Arial" w:cs="Arial" w:hint="default"/>
    </w:rPr>
  </w:style>
  <w:style w:type="character" w:customStyle="1" w:styleId="snoskiindex">
    <w:name w:val="snoskiindex"/>
    <w:basedOn w:val="a0"/>
    <w:rsid w:val="00021DF7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021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021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DF7"/>
  </w:style>
  <w:style w:type="paragraph" w:styleId="a7">
    <w:name w:val="footer"/>
    <w:basedOn w:val="a"/>
    <w:link w:val="a8"/>
    <w:uiPriority w:val="99"/>
    <w:unhideWhenUsed/>
    <w:rsid w:val="00021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DF7"/>
  </w:style>
  <w:style w:type="character" w:styleId="a9">
    <w:name w:val="page number"/>
    <w:basedOn w:val="a0"/>
    <w:uiPriority w:val="99"/>
    <w:semiHidden/>
    <w:unhideWhenUsed/>
    <w:rsid w:val="00021DF7"/>
  </w:style>
  <w:style w:type="table" w:styleId="aa">
    <w:name w:val="Table Grid"/>
    <w:basedOn w:val="a1"/>
    <w:uiPriority w:val="39"/>
    <w:rsid w:val="00021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9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4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DF7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021DF7"/>
    <w:rPr>
      <w:color w:val="154C94"/>
      <w:u w:val="single"/>
    </w:rPr>
  </w:style>
  <w:style w:type="paragraph" w:customStyle="1" w:styleId="msonormal0">
    <w:name w:val="msonormal"/>
    <w:basedOn w:val="a"/>
    <w:rsid w:val="00021D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021DF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021DF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021DF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021DF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021D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021DF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021DF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021DF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021DF7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021DF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021D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21DF7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021DF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021DF7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021DF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021D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21D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021D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021DF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021DF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021DF7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021D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21D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21DF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021DF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021DF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021DF7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021DF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021DF7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021DF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021D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021D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021DF7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021DF7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021DF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21DF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021DF7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021DF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021DF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021DF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21DF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21D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21DF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021DF7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021DF7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021D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021DF7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021D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021D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021DF7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21DF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021DF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021DF7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021DF7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021DF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021DF7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021D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021D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021D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021DF7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021DF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021DF7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021DF7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021D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021DF7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021DF7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021DF7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021D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021DF7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021DF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021DF7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021DF7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021DF7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021D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021D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021D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021DF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021DF7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021DF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021D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021DF7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21DF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21DF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21DF7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021DF7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021DF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21DF7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021DF7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021DF7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021DF7"/>
    <w:rPr>
      <w:rFonts w:ascii="Symbol" w:hAnsi="Symbol" w:hint="default"/>
    </w:rPr>
  </w:style>
  <w:style w:type="character" w:customStyle="1" w:styleId="onewind3">
    <w:name w:val="onewind3"/>
    <w:basedOn w:val="a0"/>
    <w:rsid w:val="00021DF7"/>
    <w:rPr>
      <w:rFonts w:ascii="Wingdings 3" w:hAnsi="Wingdings 3" w:hint="default"/>
    </w:rPr>
  </w:style>
  <w:style w:type="character" w:customStyle="1" w:styleId="onewind2">
    <w:name w:val="onewind2"/>
    <w:basedOn w:val="a0"/>
    <w:rsid w:val="00021DF7"/>
    <w:rPr>
      <w:rFonts w:ascii="Wingdings 2" w:hAnsi="Wingdings 2" w:hint="default"/>
    </w:rPr>
  </w:style>
  <w:style w:type="character" w:customStyle="1" w:styleId="onewind">
    <w:name w:val="onewind"/>
    <w:basedOn w:val="a0"/>
    <w:rsid w:val="00021DF7"/>
    <w:rPr>
      <w:rFonts w:ascii="Wingdings" w:hAnsi="Wingdings" w:hint="default"/>
    </w:rPr>
  </w:style>
  <w:style w:type="character" w:customStyle="1" w:styleId="rednoun">
    <w:name w:val="rednoun"/>
    <w:basedOn w:val="a0"/>
    <w:rsid w:val="00021DF7"/>
  </w:style>
  <w:style w:type="character" w:customStyle="1" w:styleId="post">
    <w:name w:val="post"/>
    <w:basedOn w:val="a0"/>
    <w:rsid w:val="00021DF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21DF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021DF7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021DF7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021DF7"/>
    <w:rPr>
      <w:rFonts w:ascii="Arial" w:hAnsi="Arial" w:cs="Arial" w:hint="default"/>
    </w:rPr>
  </w:style>
  <w:style w:type="character" w:customStyle="1" w:styleId="snoskiindex">
    <w:name w:val="snoskiindex"/>
    <w:basedOn w:val="a0"/>
    <w:rsid w:val="00021DF7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021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021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DF7"/>
  </w:style>
  <w:style w:type="paragraph" w:styleId="a7">
    <w:name w:val="footer"/>
    <w:basedOn w:val="a"/>
    <w:link w:val="a8"/>
    <w:uiPriority w:val="99"/>
    <w:unhideWhenUsed/>
    <w:rsid w:val="00021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DF7"/>
  </w:style>
  <w:style w:type="character" w:styleId="a9">
    <w:name w:val="page number"/>
    <w:basedOn w:val="a0"/>
    <w:uiPriority w:val="99"/>
    <w:semiHidden/>
    <w:unhideWhenUsed/>
    <w:rsid w:val="00021DF7"/>
  </w:style>
  <w:style w:type="table" w:styleId="aa">
    <w:name w:val="Table Grid"/>
    <w:basedOn w:val="a1"/>
    <w:uiPriority w:val="39"/>
    <w:rsid w:val="00021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9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4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1530</Words>
  <Characters>11180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Гульницкая</dc:creator>
  <cp:lastModifiedBy>Пользователь</cp:lastModifiedBy>
  <cp:revision>2</cp:revision>
  <dcterms:created xsi:type="dcterms:W3CDTF">2021-12-30T09:26:00Z</dcterms:created>
  <dcterms:modified xsi:type="dcterms:W3CDTF">2021-12-30T09:26:00Z</dcterms:modified>
</cp:coreProperties>
</file>