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73. Консервация горных предприятий, горных выработок, а также подземных сооружений, не связанных с добычей полезных ископаемых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Горные предприятия, горные выработки, а также подземные сооружения, не связанные с добычей полезных ископаемых (за исключением случая, предусмотренного пунктом 1 статьи 17 настоящего Кодекса), в целях обеспечения сохранности и возможности дальнейшего функционирования подлежат консервации при приостановлении или прекращении права пользования недрами (за исключением прекращения права пользования недрами в случаях возникновения явной угрозы жизни и здоровью граждан, причинения ущерба имуществу граждан, в том числе индивидуальных предпринимателей, и юридических лиц, имуществу, находящемуся в собственности государства, или вреда окружающей среде в связи с осуществлением недропользователем пользования недрами), а также после полного извлечения из месторождения (его части) запасов полезных ископаемых или использования геотермальных ресурсов недр либо при временной невозможности и (или) нецелесообразности их дальнейшей эксплуатации по технико-экономическим, экологическим, горнотехническим причинам.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Приостановление эксплуатации горных предприятий, горных выработок, а также подземных сооружений, не связанных с добычей полезных ископаемых, в связи с отсутствием спроса на добываемое сырье или иными экономическими причинами может осуществляться без их консервации на срок до шести месяцев при условии осуществления мероприятий по обеспечению промышленной безопасности, охраны недр и окружающей среды на весь срок приостановления эксплуатации.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 истечении шести месяцев недропользователь обязан возобновить эксплуатацию горного предприятия, горной выработки, а также подземного сооружения, не связанного с добычей полезных ископаемых, или осуществить их консервацию.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Консервация горных предприятий, горных выработок, а также подземных сооружений, не связанных с добычей полезных ископаемых, осуществляется на срок и в порядке, которые предусмотрены проектами консервации горных предприятий, горных выработок, а также подземных сооружений, не связанных с добычей полезных ископаемых, разработанными и утвержденными недропользователями.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Срок консервации горных предприятий, горных выработок, а также подземных сооружений, не связанных с добычей полезных ископаемых, не должен превышать пяти лет и может быть продлен на срок, не </w:t>
      </w: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превышающий пяти лет, путем внесения изменений в проекты консервации горных предприятий, горных выработок, а также подземных сооружений, не связанных с добычей полезных ископаемых.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консервации горных предприятий, связанных с разработкой месторождений стратегических полезных ископаемых (их частей) и месторождений полезных ископаемых ограниченного распространения (их частей), а также подземных сооружений, не связанных с добычей полезных ископаемых, и вносимые в них изменения согласовываются с Министерством природных ресурсов и охраны окружающей среды, Госпромнадзором и местными исполнительными и распорядительными органами, на территории которых расположены подлежащие консервации горные предприятия, а также подземные сооружения, не связанные с добычей полезных ископаемых.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консервации горных предприятий, связанных с разработкой месторождений общераспространенных полезных ископаемых (их частей), и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среды, Госпромнадзором и местными исполнительными и распорядительными органами, на территории которых расположены подлежащие консервации горные предприятия.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консервации горных выработок, связанных с разработкой месторождений стратегических полезных ископаемых (их частей) и месторождений полезных ископаемых ограниченного распространения (их частей), и вносимые в них изменения согласовываются с Министерством природных ресурсов и охраны окружающей среды и Госпромнадзором.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консервации горных выработок, связанных с разработкой месторождений общераспространенных полезных ископаемых (их частей) и месторождений подземных вод, и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и Госпромнадзором.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Консервация горных выработок, а также подземных сооружений, не связанных с добычей полезных ископаемых, осуществляется сухим или мокрым способом.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Горные выработки, перспективные для размещения в них подземных сооружений, не связанных с добычей полезных ископаемых, подлежат консервации только сухим способом.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случае консервации горных выработок, а также подземных сооружений, не связанных с добычей полезных ископаемых, сухим способом водоотливные и вентиляционные средства остаются в действии и обеспечивают водоотлив из горных выработок, а также из подземных сооружений, не связанных с добычей полезных ископаемых, их проветривание и поддержание в состоянии, пригодном для эксплуатации и возобновления приостановленных работ.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случае консервации горных выработок, а также подземных сооружений, не связанных с добычей полезных ископаемых, мокрым способом работа водоотлива прекращается и горные выработки, а также подземные сооружения, не связанные с добычей полезных ископаемых, затапливаются. При консервации горных выработок, а также подземных сооружений, не связанных с добычей полезных ископаемых, мокрым способом определяются сроки допустимой продолжительности консервации, а также возможные сроки восстановительных работ (осушения, ремонта крепи, восстановления работы подъемного комплекса, вентиляции и проведения иных мероприятий).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 случае консервации горных предприятий прекращаются горные работы на срок консервации и принимаются меры по обеспечению возможности приведения горных выработок, а также наземных и подземных сооружений в состояние, пригодное для их дальнейшей эксплуатации при необходимости возобновления добычи полезных ископаемых или в иных целях.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При консервации горных предприятий, горных выработок, а также подземных сооружений, не связанных с добычей полезных ископаемых, геологическая и маркшейдерская документация составляется на момент завершения горных работ.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В случае консервации горного предприятия, горной выработки, а также подземного сооружения, не связанного с добычей полезных ископаемых, недропользователем создается комиссия по консервации горного предприятия, горной выработки, а также подземного сооружения, не связанного с добычей полезных ископаемых.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состав комиссии по консервации горного предприятия, горной выработки, а также подземного сооружения, не связанного с добычей полезных ископаемых, включаются представители недропользователя, территориального органа Министерства природных ресурсов и охраны окружающей среды, Госпромнадзора и местного исполнительного и распорядительного органа, на территории которого расположены </w:t>
      </w: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подлежащие консервации горное предприятие, горная выработка, а также подземное сооружение, не связанное с добычей полезных ископаемых.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Консервация горного предприятия, горной выработки, а также подземного сооружения, не связанного с добычей полезных ископаемых, считается завершенной после подписания членами комиссии по консервации горного предприятия, горной выработки, а также подземного сооружения, не связанного с добычей полезных ископаемых, акта о консервации горного предприятия, горной выработки, а также подземного сооружения, не связанного с добычей полезных ископаемых, и его утверждения недропользователем.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 акта о консервации горного предприятия, а также подземного сооружения, не связанного с добычей полезных ископаемых, утверждается Министерством природных ресурсов и охраны окружающей среды по согласованию с Министерством по чрезвычайным ситуациям.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 акта о консервации горной выработки утверждается Министерством природных ресурсов и охраны окружающей среды.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Консервация горных предприятий, горных выработок, а также подземных сооружений, не связанных с добычей полезных ископаемых, осуществляется за счет средств недропользователей, за исключением случаев, когда консервация связана с изъятием участка недр для государственных нужд.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 В случае изъятия участка недр для государственных нужд финансирование расходов по консервации горных предприятий, горных выработок, а также подземных сооружений, не связанных с добычей полезных ископаемых, осуществляется лицом, в интересах которого производится изъятие этого участка.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 Эксплуатация находящихся на консервации горных предприятий, горных выработок, а также подземных сооружений, не связанных с добычей полезных ископаемых, возобновляется в соответствии с проектами расконсервации горных предприятий, горных выработок, а также подземных сооружений, не связанных с добычей полезных ископаемых, разработанными и утвержденными недропользователями.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случае, если после расконсервации горных предприятий, горных выработок, а также подземных сооружений, не связанных с добычей полезных ископаемых, недропользователь планирует использовать указанные объекты в иных целях, чем цель, указанная в акте, удостоверяющем горный отвод, право пользования недрами данного недропользователя должно быть прекращено в соответствии с подпунктом 3.8 пункта 3 статьи 38 настоящего Кодекса. Для </w:t>
      </w: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дальнейшего пользования недрами на данном горном отводе в иных целях недропользователь обращается в порядке, установленном статьей 33 настоящего Кодекса, за предоставлением ему этого горного отвода.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расконсервации горных предприятий, связанных с разработкой месторождений стратегических полезных ископаемых (их частей) и месторождений полезных ископаемых ограниченного распространения (их частей), а также подземных сооружений, не связанных с добычей полезных ископаемых, согласовываются с Министерством природных ресурсов и охраны окружающей среды, Госпромнадзором и местными исполнительными и распорядительными органами, на территории которых расположены законсервированные горные предприятия, а также подземные сооружения, не связанные с добычей полезных ископаемых.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расконсервации горных предприятий, связанных с разработкой месторождений общераспространенных полезных ископаемых (их частей),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среды, Госпромнадзором и местными исполнительными и распорядительными органами, на территории которых расположены законсервированные горные предприятия.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расконсервации горных выработок, связанных с разработкой месторождений стратегических полезных ископаемых (их частей) и месторождений полезных ископаемых ограниченного распространения (их частей), согласовываются с Министерством природных ресурсов и охраны окружающей среды и Госпромнадзором.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расконсервации горных выработок, связанных с разработкой месторождений общераспространенных полезных ископаемых (их частей) и месторождений подземных вод,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и Госпромнадзором.</w:t>
      </w:r>
    </w:p>
    <w:p w:rsidR="007603BC" w:rsidRDefault="007603BC" w:rsidP="007603B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7603BC" w:rsidRDefault="007603BC" w:rsidP="007603B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7603BC" w:rsidRDefault="007603BC" w:rsidP="007603B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7603BC" w:rsidRDefault="007603BC" w:rsidP="007603B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7603BC" w:rsidRDefault="007603BC" w:rsidP="007603B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0" w:name="_GoBack"/>
      <w:bookmarkEnd w:id="0"/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lastRenderedPageBreak/>
        <w:t>Статья 74. Ликвидация горных предприятий, горных выработок, а также подземных сооружений, не связанных с добычей полезных ископаемых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Горные предприятия, горные выработки, а также подземные сооружения, не связанные с добычей полезных ископаемых (за исключением случая, предусмотренного пунктом 1 статьи 17 настоящего Кодекса), подлежат ликвидации при прекращении права пользования недрами в случае возникновения явной угрозы жизни и здоровью граждан, причинения ущерба имуществу граждан, в том числе индивидуальных предпринимателей, и юридических лиц, имуществу, находящемуся в собственности государства, или вреда окружающей среде в связи с осуществлением недропользователем пользования недрами, а также после полного извлечения из месторождения (его части) запасов полезных ископаемых или использования геотермальных ресурсов недр либо при отсутствии перспектив прироста запасов полезных ископаемых, технологической невозможности и (или) экономической нецелесообразности их дальнейшей эксплуатации по технико-экономическим, экологическим, горнотехническим причинам.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Ликвидация горных предприятий, горных выработок, а также подземных сооружений, не связанных с добычей полезных ископаемых, осуществляется в соответствии с проектами ликвидации горных предприятий, горных выработок, а также подземных сооружений, не связанных с добычей полезных ископаемых, разработанными и утвержденными недропользователями.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ликвидации горных предприятий, связанных с разработкой месторождений стратегических полезных ископаемых (их частей) и месторождений полезных ископаемых ограниченного распространения (их частей), а также подземных сооружений, не связанных с добычей полезных ископаемых, согласовываются с Министерством природных ресурсов и охраны окружающей среды, Госпромнадзором и местными исполнительными и распорядительными органами, на территории которых расположены подлежащие ликвидации горные предприятия, а также подземные сооружения, не связанные с добычей полезных ископаемых.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Проекты ликвидации горных предприятий, связанных с разработкой месторождений общераспространенных полезных ископаемых (их частей),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среды, Госпромнадзором и местными исполнительными и </w:t>
      </w: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распорядительными органами, на территории которых расположены подлежащие ликвидации горные предприятия.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ликвидации горных выработок, связанных с разработкой месторождений стратегических полезных ископаемых (их частей) и месторождений полезных ископаемых ограниченного распространения (их частей), согласовываются с Министерством природных ресурсов и охраны окружающей среды и Госпромнадзором.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Проекты ликвидации горных выработок, связанных с разработкой месторождений общераспространенных полезных ископаемых (их частей) и месторождений подземных вод,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и Госпромнадзором.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При ликвидации горных предприятий, горных выработок, а также подземных сооружений, не связанных с добычей полезных ископаемых, должны быть: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3.1. заполнены горной породой провалы, воронки, выемки, промоины, траншеи и иные углубления, образовавшиеся при проведении горных работ, заделаны трещины, устья буровых скважин большого диаметра;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3.2. засыпаны горной породой до уровня земной поверхности вертикальные шахтные стволы, а также наклонные стволы и шурфы с углом наклона более 45 градусов с неудовлетворительной крепью, пройденные в неустойчивых породах; изолированы прочными полками стволы с удовлетворительной крепью, пройденные в крепких вмещающих породах, и засыпкой пространства между полками;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3.3. возведены прочные ограждения высотой не менее 2,5 метра и сооружены водоотводные канавы вокруг ликвидированных шахтных стволов;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3.4. оценена возможность образования провалов над горными выработками, расположенными на малых глубинах, и приняты меры по предотвращению или снижению негативных последствий образования провалов;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3.5. определены границы зон выделения газов и степень их опасности при ликвидации горных предприятий, связанных с эксплуатацией подземных сооружений для хранения природного газа;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3.6. предусмотрены меры, обеспечивающие контроль за выделением газов, защиту от проникновения их в наземные здания, сооружения и иные объекты.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4. В процессе ликвидации горных предприятий, горных выработок, а также подземных сооружений, не связанных с добычей полезных ископаемых, необходимо применение мер, предупреждающих: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причинение вреда жизни и здоровью граждан, животных;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нарушение гидрогеологического режима подземных вод, земель, лесов и иных компонентов природной среды и природных объектов;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4.3. повреждение зданий и сооружений (в том числе наземных и подземных коммуникаций), расположенных в зоне негативного влияния горных выработок;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4.4. прорыв вод и (или) газов в горные выработки, смежные с горными выработками ликвидируемых горных предприятий, ликвидируемыми горными выработками, а также с подземными сооружениями, не связанными с добычей полезных ископаемых;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4.5. нарушение геодезической (маркшейдерской) сети;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4.6. активизацию опасных геомеханических процессов (оползней, обвалов и иных подобных процессов) на земной поверхности;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4.7. загрязнение недр, подземных и (или) поверхностных вод, земель и иных компонентов природной среды, а также истощение запасов подземных вод питьевого назначения.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При ликвидации горных предприятий, горных выработок с открытым способом добычи полезных ископаемых должен ограничиваться доступ граждан и животных в горные выработки путем их ограждения или обваловки (устройства земляных валов) либо осуществления иных подобных мероприятий, а также должны быть произведены оценка устойчивости бортов уступов с учетом их затопления и при необходимости их выполаживание.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При ликвидации горных предприятий, горных выработок, а также подземных сооружений, не связанных с добычей полезных ископаемых, геологическая и маркшейдерская документация составляется на момент завершения горных работ и сдается на хранение в порядке, установленном законодательством об архивном деле.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В случае ликвидации горного предприятия, горной выработки, а также подземного сооружения, не связанного с добычей полезных ископаемых, недропользователем создается комиссия по ликвидации горного предприятия, горной выработки, а также подземного сооружения, не связанного с добычей полезных ископаемых.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состав комиссии по ликвидации горного предприятия, горной выработки, а также подземного сооружения, не связанного с добычей полезных ископаемых, включаются представители недропользователя, территориального органа Министерства природных ресурсов и охраны окружающей среды, Госпромнадзора и местного исполнительного и </w:t>
      </w: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распорядительного органа, на территории которого расположены подлежащие ликвидации горное предприятие, горная выработка, а также подземное сооружение, не связанное с добычей полезных ископаемых.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Ликвидация горного предприятия, горной выработки, а также подземного сооружения, не связанного с добычей полезных ископаемых, считается завершенной после подписания членами комиссии по ликвидации горного предприятия, горной выработки, а также подземного сооружения, не связанного с добычей полезных ископаемых, акта о ликвидации горного предприятия, горной выработки, а также подземного сооружения, не связанного с добычей полезных ископаемых, и его утверждения недропользователем.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Копия акта о ликвидации горного предприятия, горной выработки, а также подземного сооружения, не связанного с добычей полезных ископаемых, утвержденного недропользователем, подлежит передаче в Министерство природных ресурсов и охраны окружающей среды для исключения горного отвода из государственного реестра горных отводов.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 акта о ликвидации горного предприятия, а также подземного сооружения, не связанного с добычей полезных ископаемых, утверждается Министерством природных ресурсов и охраны окружающей среды по согласованию с Министерством по чрезвычайным ситуациям.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 акта о ликвидации горной выработки утверждается Министерством природных ресурсов и охраны окружающей среды.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 Ликвидация горных предприятий, горных выработок, а также подземных сооружений, не связанных с добычей полезных ископаемых, осуществляется за счет средств недропользователей, за исключением случаев, когда ликвидация связана с изъятием участка недр для государственных нужд.</w:t>
      </w:r>
    </w:p>
    <w:p w:rsidR="007603BC" w:rsidRPr="007603BC" w:rsidRDefault="007603BC" w:rsidP="007603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03B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 В случае изъятия участка недр для государственных нужд финансирование расходов по ликвидации горных предприятий, горных выработок, а также подземных сооружений, не связанных с добычей полезных ископаемых, осуществляется лицом, в интересах которого производится изъятие этого участка.</w:t>
      </w:r>
    </w:p>
    <w:p w:rsidR="00F44D49" w:rsidRDefault="00F44D49"/>
    <w:sectPr w:rsidR="00F44D49" w:rsidSect="007603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BC" w:rsidRDefault="007603BC" w:rsidP="007603BC">
      <w:pPr>
        <w:spacing w:after="0" w:line="240" w:lineRule="auto"/>
      </w:pPr>
      <w:r>
        <w:separator/>
      </w:r>
    </w:p>
  </w:endnote>
  <w:endnote w:type="continuationSeparator" w:id="0">
    <w:p w:rsidR="007603BC" w:rsidRDefault="007603BC" w:rsidP="007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BC" w:rsidRDefault="007603BC" w:rsidP="007603BC">
      <w:pPr>
        <w:spacing w:after="0" w:line="240" w:lineRule="auto"/>
      </w:pPr>
      <w:r>
        <w:separator/>
      </w:r>
    </w:p>
  </w:footnote>
  <w:footnote w:type="continuationSeparator" w:id="0">
    <w:p w:rsidR="007603BC" w:rsidRDefault="007603BC" w:rsidP="007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79776"/>
      <w:docPartObj>
        <w:docPartGallery w:val="Page Numbers (Top of Page)"/>
        <w:docPartUnique/>
      </w:docPartObj>
    </w:sdtPr>
    <w:sdtContent>
      <w:p w:rsidR="007603BC" w:rsidRDefault="007603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603BC" w:rsidRDefault="00760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C"/>
    <w:rsid w:val="007603BC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6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603BC"/>
  </w:style>
  <w:style w:type="character" w:customStyle="1" w:styleId="colorff0000font-weightbold">
    <w:name w:val="color__ff0000font-weight_bold"/>
    <w:basedOn w:val="a0"/>
    <w:rsid w:val="007603BC"/>
  </w:style>
  <w:style w:type="character" w:customStyle="1" w:styleId="word-wrapper">
    <w:name w:val="word-wrapper"/>
    <w:basedOn w:val="a0"/>
    <w:rsid w:val="007603BC"/>
  </w:style>
  <w:style w:type="character" w:customStyle="1" w:styleId="font-weightbold">
    <w:name w:val="font-weight_bold"/>
    <w:basedOn w:val="a0"/>
    <w:rsid w:val="007603BC"/>
  </w:style>
  <w:style w:type="character" w:customStyle="1" w:styleId="colorff00ff">
    <w:name w:val="color__ff00ff"/>
    <w:basedOn w:val="a0"/>
    <w:rsid w:val="007603BC"/>
  </w:style>
  <w:style w:type="character" w:customStyle="1" w:styleId="fake-non-breaking-space">
    <w:name w:val="fake-non-breaking-space"/>
    <w:basedOn w:val="a0"/>
    <w:rsid w:val="007603BC"/>
  </w:style>
  <w:style w:type="character" w:customStyle="1" w:styleId="color0000ff">
    <w:name w:val="color__0000ff"/>
    <w:basedOn w:val="a0"/>
    <w:rsid w:val="007603BC"/>
  </w:style>
  <w:style w:type="character" w:customStyle="1" w:styleId="not-visible-element">
    <w:name w:val="not-visible-element"/>
    <w:basedOn w:val="a0"/>
    <w:rsid w:val="007603BC"/>
  </w:style>
  <w:style w:type="character" w:customStyle="1" w:styleId="btn-lnk">
    <w:name w:val="btn-lnk"/>
    <w:basedOn w:val="a0"/>
    <w:rsid w:val="007603BC"/>
  </w:style>
  <w:style w:type="character" w:customStyle="1" w:styleId="icon-wrapper">
    <w:name w:val="icon-wrapper"/>
    <w:basedOn w:val="a0"/>
    <w:rsid w:val="007603BC"/>
  </w:style>
  <w:style w:type="character" w:customStyle="1" w:styleId="bookmark-icon">
    <w:name w:val="bookmark-icon"/>
    <w:basedOn w:val="a0"/>
    <w:rsid w:val="007603BC"/>
  </w:style>
  <w:style w:type="paragraph" w:styleId="a3">
    <w:name w:val="header"/>
    <w:basedOn w:val="a"/>
    <w:link w:val="a4"/>
    <w:uiPriority w:val="99"/>
    <w:unhideWhenUsed/>
    <w:rsid w:val="0076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3BC"/>
  </w:style>
  <w:style w:type="paragraph" w:styleId="a5">
    <w:name w:val="footer"/>
    <w:basedOn w:val="a"/>
    <w:link w:val="a6"/>
    <w:uiPriority w:val="99"/>
    <w:unhideWhenUsed/>
    <w:rsid w:val="0076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6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603BC"/>
  </w:style>
  <w:style w:type="character" w:customStyle="1" w:styleId="colorff0000font-weightbold">
    <w:name w:val="color__ff0000font-weight_bold"/>
    <w:basedOn w:val="a0"/>
    <w:rsid w:val="007603BC"/>
  </w:style>
  <w:style w:type="character" w:customStyle="1" w:styleId="word-wrapper">
    <w:name w:val="word-wrapper"/>
    <w:basedOn w:val="a0"/>
    <w:rsid w:val="007603BC"/>
  </w:style>
  <w:style w:type="character" w:customStyle="1" w:styleId="font-weightbold">
    <w:name w:val="font-weight_bold"/>
    <w:basedOn w:val="a0"/>
    <w:rsid w:val="007603BC"/>
  </w:style>
  <w:style w:type="character" w:customStyle="1" w:styleId="colorff00ff">
    <w:name w:val="color__ff00ff"/>
    <w:basedOn w:val="a0"/>
    <w:rsid w:val="007603BC"/>
  </w:style>
  <w:style w:type="character" w:customStyle="1" w:styleId="fake-non-breaking-space">
    <w:name w:val="fake-non-breaking-space"/>
    <w:basedOn w:val="a0"/>
    <w:rsid w:val="007603BC"/>
  </w:style>
  <w:style w:type="character" w:customStyle="1" w:styleId="color0000ff">
    <w:name w:val="color__0000ff"/>
    <w:basedOn w:val="a0"/>
    <w:rsid w:val="007603BC"/>
  </w:style>
  <w:style w:type="character" w:customStyle="1" w:styleId="not-visible-element">
    <w:name w:val="not-visible-element"/>
    <w:basedOn w:val="a0"/>
    <w:rsid w:val="007603BC"/>
  </w:style>
  <w:style w:type="character" w:customStyle="1" w:styleId="btn-lnk">
    <w:name w:val="btn-lnk"/>
    <w:basedOn w:val="a0"/>
    <w:rsid w:val="007603BC"/>
  </w:style>
  <w:style w:type="character" w:customStyle="1" w:styleId="icon-wrapper">
    <w:name w:val="icon-wrapper"/>
    <w:basedOn w:val="a0"/>
    <w:rsid w:val="007603BC"/>
  </w:style>
  <w:style w:type="character" w:customStyle="1" w:styleId="bookmark-icon">
    <w:name w:val="bookmark-icon"/>
    <w:basedOn w:val="a0"/>
    <w:rsid w:val="007603BC"/>
  </w:style>
  <w:style w:type="paragraph" w:styleId="a3">
    <w:name w:val="header"/>
    <w:basedOn w:val="a"/>
    <w:link w:val="a4"/>
    <w:uiPriority w:val="99"/>
    <w:unhideWhenUsed/>
    <w:rsid w:val="0076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3BC"/>
  </w:style>
  <w:style w:type="paragraph" w:styleId="a5">
    <w:name w:val="footer"/>
    <w:basedOn w:val="a"/>
    <w:link w:val="a6"/>
    <w:uiPriority w:val="99"/>
    <w:unhideWhenUsed/>
    <w:rsid w:val="0076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9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660232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39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6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16518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2022-07-04T10:46:00Z</dcterms:created>
  <dcterms:modified xsi:type="dcterms:W3CDTF">2022-07-04T10:48:00Z</dcterms:modified>
</cp:coreProperties>
</file>