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F0" w:rsidRPr="000D14F0" w:rsidRDefault="000D14F0" w:rsidP="000D14F0">
      <w:pPr>
        <w:widowControl w:val="0"/>
        <w:spacing w:after="0" w:line="293" w:lineRule="exact"/>
        <w:ind w:left="5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УТВЕРЖДЕНО</w:t>
      </w:r>
    </w:p>
    <w:p w:rsidR="000D14F0" w:rsidRPr="000D14F0" w:rsidRDefault="000D14F0" w:rsidP="000D14F0">
      <w:pPr>
        <w:widowControl w:val="0"/>
        <w:tabs>
          <w:tab w:val="left" w:pos="7850"/>
        </w:tabs>
        <w:spacing w:after="0" w:line="293" w:lineRule="exact"/>
        <w:ind w:left="544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Приказ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Гродненского областного комитета </w:t>
      </w:r>
    </w:p>
    <w:p w:rsidR="000D14F0" w:rsidRDefault="000D14F0" w:rsidP="000D14F0">
      <w:pPr>
        <w:widowControl w:val="0"/>
        <w:spacing w:after="293" w:line="293" w:lineRule="exact"/>
        <w:ind w:left="544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природных ресурсов и охраны окружающей среды </w:t>
      </w:r>
    </w:p>
    <w:p w:rsidR="005D034D" w:rsidRPr="000D14F0" w:rsidRDefault="005D034D" w:rsidP="000D14F0">
      <w:pPr>
        <w:widowControl w:val="0"/>
        <w:spacing w:after="293" w:line="293" w:lineRule="exact"/>
        <w:ind w:left="54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="00234EC5" w:rsidRPr="00234EC5">
        <w:rPr>
          <w:rFonts w:ascii="Times New Roman" w:eastAsia="Times New Roman" w:hAnsi="Times New Roman" w:cs="Times New Roman"/>
          <w:sz w:val="30"/>
          <w:szCs w:val="30"/>
          <w:u w:val="single"/>
        </w:rPr>
        <w:t>26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="00234EC5">
        <w:rPr>
          <w:rFonts w:ascii="Times New Roman" w:eastAsia="Times New Roman" w:hAnsi="Times New Roman" w:cs="Times New Roman"/>
          <w:sz w:val="30"/>
          <w:szCs w:val="30"/>
        </w:rPr>
        <w:t xml:space="preserve"> октября </w:t>
      </w:r>
      <w:r>
        <w:rPr>
          <w:rFonts w:ascii="Times New Roman" w:eastAsia="Times New Roman" w:hAnsi="Times New Roman" w:cs="Times New Roman"/>
          <w:sz w:val="30"/>
          <w:szCs w:val="30"/>
        </w:rPr>
        <w:t>2022 №</w:t>
      </w:r>
      <w:r w:rsidR="00234EC5">
        <w:rPr>
          <w:rFonts w:ascii="Times New Roman" w:eastAsia="Times New Roman" w:hAnsi="Times New Roman" w:cs="Times New Roman"/>
          <w:sz w:val="30"/>
          <w:szCs w:val="30"/>
        </w:rPr>
        <w:t xml:space="preserve"> 130</w:t>
      </w:r>
    </w:p>
    <w:p w:rsidR="000D14F0" w:rsidRDefault="000D14F0" w:rsidP="000D14F0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0D14F0" w:rsidRPr="000D14F0" w:rsidRDefault="000D14F0" w:rsidP="000D14F0">
      <w:pPr>
        <w:widowControl w:val="0"/>
        <w:spacing w:after="0" w:line="302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0D14F0" w:rsidRPr="000D14F0" w:rsidRDefault="000D14F0" w:rsidP="000D14F0">
      <w:pPr>
        <w:widowControl w:val="0"/>
        <w:spacing w:after="302" w:line="302" w:lineRule="exact"/>
        <w:ind w:right="468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об общественном координационном экологическом совете при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 при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родных ресурсов и охраны окружающей среды</w:t>
      </w:r>
    </w:p>
    <w:p w:rsidR="000D14F0" w:rsidRPr="000D14F0" w:rsidRDefault="00234EC5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Г</w:t>
      </w:r>
      <w:bookmarkStart w:id="0" w:name="_GoBack"/>
      <w:bookmarkEnd w:id="0"/>
      <w:r w:rsidR="000D14F0" w:rsidRPr="000D14F0">
        <w:rPr>
          <w:rFonts w:ascii="Times New Roman" w:eastAsia="Times New Roman" w:hAnsi="Times New Roman" w:cs="Times New Roman"/>
          <w:sz w:val="30"/>
          <w:szCs w:val="30"/>
        </w:rPr>
        <w:t>ЛАВА 1</w:t>
      </w:r>
    </w:p>
    <w:p w:rsidR="000D14F0" w:rsidRPr="000D14F0" w:rsidRDefault="000D14F0" w:rsidP="000D14F0">
      <w:pPr>
        <w:widowControl w:val="0"/>
        <w:spacing w:after="31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ОБЩИЕ ПОЛОЖЕНИЯ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бщественный координационный экологический совет при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(далее - Совет) создается в целях рассмотрения и обсуждения проблем в области охраны окружающей среды, природопользования, сохранения и восстановления биологического разнообразия, природных ресурсов и объектов и выработки мер по их решению.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Совет является постоянно действующим совещательным, консультативным и (или) экспертным органом, созданным для взаимодействия общественности с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Гродненским областным комитетом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в сфере охраны окружающей среды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и рационального использования природных ресурсов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в своей деятельности руководствуется Конституцией Республики Беларусь, иными актами законодательства и настоящим Положением.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333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Организационно-техническое обеспечение деятельности Совета осуществляет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Гродненский областной комитет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2</w:t>
      </w:r>
    </w:p>
    <w:p w:rsidR="000D14F0" w:rsidRPr="000D14F0" w:rsidRDefault="000D14F0" w:rsidP="000D14F0">
      <w:pPr>
        <w:widowControl w:val="0"/>
        <w:spacing w:after="30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СОСТАВ СОВЕТА</w:t>
      </w:r>
    </w:p>
    <w:p w:rsidR="000D14F0" w:rsidRDefault="000D14F0" w:rsidP="000D14F0">
      <w:pPr>
        <w:widowControl w:val="0"/>
        <w:numPr>
          <w:ilvl w:val="0"/>
          <w:numId w:val="1"/>
        </w:numPr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Совет образуется из представителей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и представителей общественных объединений и иных юридических лиц,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осуществляющих деятельность в области охраны окружающей среды, с их согласия. Также в состав Совета могут включаться с их согласия представители иных государственных органов, профессиональных сообществ, общественных объединений, эксперты и специалисты, специализирующиеся в вопросах охраны окружающей среды, </w:t>
      </w:r>
      <w:r w:rsidR="001A359E">
        <w:rPr>
          <w:rFonts w:ascii="Times New Roman" w:eastAsia="Times New Roman" w:hAnsi="Times New Roman" w:cs="Times New Roman"/>
          <w:sz w:val="30"/>
          <w:szCs w:val="30"/>
        </w:rPr>
        <w:t xml:space="preserve">общественные экологи, учреждения образования,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депутаты и иные заинтересованные лица.</w:t>
      </w:r>
    </w:p>
    <w:p w:rsidR="001A359E" w:rsidRPr="000D14F0" w:rsidRDefault="001A359E" w:rsidP="001A359E">
      <w:pPr>
        <w:widowControl w:val="0"/>
        <w:tabs>
          <w:tab w:val="left" w:pos="1046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 работе Совета могут привлекаться представители городских и районных инспекций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49"/>
        </w:tabs>
        <w:spacing w:after="0" w:line="336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Персональный состав Совета утверждается приказом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49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Член Совета, не являющийся представителем государственного органа (организации), может выйти из его состава в любое время по собственному желанию путем подачи соответствующего заявления на имя председателя Совета в письменной форме.</w:t>
      </w:r>
    </w:p>
    <w:p w:rsidR="000D14F0" w:rsidRPr="005D034D" w:rsidRDefault="000D14F0" w:rsidP="005D034D">
      <w:pPr>
        <w:widowControl w:val="0"/>
        <w:numPr>
          <w:ilvl w:val="0"/>
          <w:numId w:val="1"/>
        </w:numPr>
        <w:tabs>
          <w:tab w:val="left" w:pos="98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D034D">
        <w:rPr>
          <w:rFonts w:ascii="Times New Roman" w:eastAsia="Times New Roman" w:hAnsi="Times New Roman" w:cs="Times New Roman"/>
          <w:sz w:val="30"/>
          <w:szCs w:val="30"/>
        </w:rPr>
        <w:t>Член Совета может быть исключен из состава Совета в случае: отсутствия его на заседаниях Совета без уважительных причин и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D034D">
        <w:rPr>
          <w:rFonts w:ascii="Times New Roman" w:eastAsia="Times New Roman" w:hAnsi="Times New Roman" w:cs="Times New Roman"/>
          <w:sz w:val="30"/>
          <w:szCs w:val="30"/>
        </w:rPr>
        <w:t>письменного уведомления об этом секретаря Совета либо неучастия в заочном или смешанном голосовании три раза и более;</w:t>
      </w:r>
    </w:p>
    <w:p w:rsidR="000D14F0" w:rsidRPr="000D14F0" w:rsidRDefault="000D14F0" w:rsidP="005D034D">
      <w:pPr>
        <w:widowControl w:val="0"/>
        <w:spacing w:after="66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изменения места работы, прекращения членства в общественных объединениях.</w:t>
      </w:r>
    </w:p>
    <w:p w:rsidR="000D14F0" w:rsidRPr="000D14F0" w:rsidRDefault="000D14F0" w:rsidP="000D14F0">
      <w:pPr>
        <w:widowControl w:val="0"/>
        <w:spacing w:after="0" w:line="341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3</w:t>
      </w:r>
    </w:p>
    <w:p w:rsidR="000D14F0" w:rsidRPr="000D14F0" w:rsidRDefault="000D14F0" w:rsidP="000D14F0">
      <w:pPr>
        <w:widowControl w:val="0"/>
        <w:spacing w:after="0" w:line="341" w:lineRule="exact"/>
        <w:ind w:left="160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ОСНОВНЫЕ ЗАДАЧИ И ПРАВА СОВЕТА, ПРАВА И БЯЗАННОСТИ</w:t>
      </w:r>
    </w:p>
    <w:p w:rsidR="000D14F0" w:rsidRPr="000D14F0" w:rsidRDefault="000D14F0" w:rsidP="000D14F0">
      <w:pPr>
        <w:widowControl w:val="0"/>
        <w:spacing w:after="300" w:line="341" w:lineRule="exact"/>
        <w:ind w:left="2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ЕГО ЧЛЕНОВ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97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Основными задачами Совета являются: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154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координация взаимодействия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5D034D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23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оказание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Гродненскому областному комитету</w:t>
      </w:r>
      <w:r w:rsidR="005D034D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содействия в: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проведении единой государственной политики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разработке и реализации государственных программ, планов действий и других документов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организации пропаганды экологических знаний, повышении экологической культуры населения;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23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рассмотрение и обсуждение проектов нормативных правовых актов в области охраны окружающей среды и устойчивого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>использования природных ресурсов, подготовка предложений по внесению изменений и дополнений в них;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154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изучение, обобщение и распространение международного опыта в области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numPr>
          <w:ilvl w:val="1"/>
          <w:numId w:val="1"/>
        </w:numPr>
        <w:tabs>
          <w:tab w:val="left" w:pos="1560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обсуждение проектов международной технической помощи/гуманитарной помощи, реализуемых в </w:t>
      </w:r>
      <w:r w:rsidR="005D034D">
        <w:rPr>
          <w:rFonts w:ascii="Times New Roman" w:eastAsia="Times New Roman" w:hAnsi="Times New Roman" w:cs="Times New Roman"/>
          <w:sz w:val="30"/>
          <w:szCs w:val="30"/>
        </w:rPr>
        <w:t>Гродненской области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в области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9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имеет право: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рассматривать на своих заседаниях вопросы, касающиеся охраны окружающей среды и устойчивого использования природных ресурсов;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вносить предложения в уполномоченные государственные органы и организации по решению проблем в области охраны окружающей среды, природопользования, сохранения и восстановления биологического разнообразия, природных ресурсов и объектов;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осуществлять контроль за выполнением своих решений;</w:t>
      </w:r>
    </w:p>
    <w:p w:rsidR="000D14F0" w:rsidRPr="000D14F0" w:rsidRDefault="000D14F0" w:rsidP="000D14F0">
      <w:pPr>
        <w:widowControl w:val="0"/>
        <w:spacing w:after="333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получать информацию о планируемом создании рабочих групп по разработке проектов нормативных правовых актов в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Гродненском областном комитете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а также иную информацию по вопросам, связанным с охраной окружающей среды и устойчивым использованием природных ресурсов.</w:t>
      </w:r>
    </w:p>
    <w:p w:rsidR="000D14F0" w:rsidRPr="000D14F0" w:rsidRDefault="000D14F0" w:rsidP="000D14F0">
      <w:pPr>
        <w:widowControl w:val="0"/>
        <w:spacing w:after="0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ГЛАВА 4</w:t>
      </w:r>
    </w:p>
    <w:p w:rsidR="000D14F0" w:rsidRPr="000D14F0" w:rsidRDefault="000D14F0" w:rsidP="000D14F0">
      <w:pPr>
        <w:widowControl w:val="0"/>
        <w:spacing w:after="303" w:line="300" w:lineRule="exact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РЕГЛАМЕНТ РАБОТЫ СОВЕТА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31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Председателем Совета является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председатель 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5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Секретарем Совета является работник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0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Заседания Совета проводятся под руководством его председателя, а во время его отсутствия - заместителя председателя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Председатель Совета руководит деятельностью Совета, созывает его заседания, координирует работу членов Совета, представляет Совет в отношениях с государственными органами и иными организациями по вопросам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40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Совет осуществляет свою работу на системной (плановой) основе в соответствии с утвержденным председателем Совета планом работы на год, который ежегодно формируется секретарем Совета на основании предложений членов Совета, структурных подразделений</w:t>
      </w:r>
      <w:r w:rsidR="001A359E">
        <w:rPr>
          <w:rFonts w:ascii="Times New Roman" w:eastAsia="Times New Roman" w:hAnsi="Times New Roman" w:cs="Times New Roman"/>
          <w:sz w:val="30"/>
          <w:szCs w:val="30"/>
        </w:rPr>
        <w:t xml:space="preserve"> Гродненского областного комитета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35"/>
        </w:tabs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Секретарь Совета обеспечивает подготовку и проведение 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lastRenderedPageBreak/>
        <w:t>заседаний Совета, для чего: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формирует повестку дня заседания Совета на основании утвержденного председателем Совета плана работы на год;</w:t>
      </w:r>
    </w:p>
    <w:p w:rsidR="000D14F0" w:rsidRPr="000D14F0" w:rsidRDefault="000D14F0" w:rsidP="000D14F0">
      <w:pPr>
        <w:widowControl w:val="0"/>
        <w:spacing w:after="0" w:line="341" w:lineRule="exact"/>
        <w:ind w:firstLine="60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 xml:space="preserve">проект повестки дня заседания Совета не позднее 5 (пяти) рабочих дней до заседания Совета и материалы, необходимые для рассмотрения вынесенных на заседание Совета вопросов, направляет членам Совета и доводит до сведения общественности путем размещения на официальном сайте </w:t>
      </w:r>
      <w:r w:rsidR="00AD4202">
        <w:rPr>
          <w:rFonts w:ascii="Times New Roman" w:eastAsia="Times New Roman" w:hAnsi="Times New Roman" w:cs="Times New Roman"/>
          <w:sz w:val="30"/>
          <w:szCs w:val="30"/>
        </w:rPr>
        <w:t>Гродненского областного комитета</w:t>
      </w:r>
      <w:r w:rsidR="00AD4202" w:rsidRPr="000D14F0">
        <w:rPr>
          <w:rFonts w:ascii="Times New Roman" w:eastAsia="Times New Roman" w:hAnsi="Times New Roman" w:cs="Times New Roman"/>
          <w:sz w:val="30"/>
          <w:szCs w:val="30"/>
        </w:rPr>
        <w:t xml:space="preserve"> природных ресурсов и охраны окружающей среды</w:t>
      </w:r>
      <w:r w:rsidRPr="000D14F0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65"/>
        </w:tabs>
        <w:spacing w:after="0" w:line="336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Окончательно повестка дня утверждается решением Совета в начале заседания.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Члены Совета вправе вносить секретарю Совета предложения по повестке дня заседаний Совета в письменной форме до заседания Совета либо в устной форме непосредственно на заседании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Обязательным пунктом повестки дня является информирование Совета секретарем Совета о выполнении решения, содержащегося в протоколе, принятом на предыдущем заседании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7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Допускается принятие решения Совета путем: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очного голосования (на заседании Совета);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заочного голосования (письменный опрос членов Совета);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смешанного голосования (учитываются голоса членов Совета, лиц, которым член Совета делегировал право голоса, проголосовавших на заседании Совета, а также членов Совета, проголосовавших путем письменного опроса).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Письменный опрос членов Совета осуществляется путем направления опросного листа.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Голосование считается состоявшимся, если в нем приняло участие не менее половины от общей численности состава Совета.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принимаются простым большинством голосов лиц, принявших участие в голосовании. В случае равенства голосов принятым считается решение, за которое проголосовал председатель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258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Заседания Совета проводятся открыто. На них могут присутствовать журналисты средств массовой информации по согласованию с председателем Совета (в его отсутствие с заместителем председателя Совета), полученному не менее чем за один рабочий день до даты заседания Совета.</w:t>
      </w:r>
    </w:p>
    <w:p w:rsidR="000D14F0" w:rsidRPr="000D14F0" w:rsidRDefault="000D14F0" w:rsidP="000D14F0">
      <w:pPr>
        <w:widowControl w:val="0"/>
        <w:numPr>
          <w:ilvl w:val="0"/>
          <w:numId w:val="1"/>
        </w:numPr>
        <w:tabs>
          <w:tab w:val="left" w:pos="1065"/>
        </w:tabs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Совета оформляются протоколом и в течение пяти рабочих дней после его подписания председателем Совета и его секретарем доводятся до членов Совета и заинтересованных.</w:t>
      </w:r>
    </w:p>
    <w:p w:rsidR="000D14F0" w:rsidRPr="000D14F0" w:rsidRDefault="000D14F0" w:rsidP="000D14F0">
      <w:pPr>
        <w:widowControl w:val="0"/>
        <w:spacing w:after="0" w:line="341" w:lineRule="exact"/>
        <w:ind w:firstLine="58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D14F0">
        <w:rPr>
          <w:rFonts w:ascii="Times New Roman" w:eastAsia="Times New Roman" w:hAnsi="Times New Roman" w:cs="Times New Roman"/>
          <w:sz w:val="30"/>
          <w:szCs w:val="30"/>
        </w:rPr>
        <w:t>Решения Совета носят рекомендательный характер.</w:t>
      </w:r>
    </w:p>
    <w:p w:rsidR="000D14F0" w:rsidRDefault="000D14F0"/>
    <w:sectPr w:rsidR="000D14F0" w:rsidSect="00A66A5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1F7"/>
    <w:multiLevelType w:val="multilevel"/>
    <w:tmpl w:val="5AF27B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0"/>
    <w:rsid w:val="000D14F0"/>
    <w:rsid w:val="001A359E"/>
    <w:rsid w:val="00234EC5"/>
    <w:rsid w:val="005D034D"/>
    <w:rsid w:val="00794A6B"/>
    <w:rsid w:val="008464A5"/>
    <w:rsid w:val="00A66A51"/>
    <w:rsid w:val="00AD4202"/>
    <w:rsid w:val="00D8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316E3"/>
  <w15:docId w15:val="{448F2857-ED5A-4447-8626-CE4C47D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2022-10-26T07:26:00Z</dcterms:created>
  <dcterms:modified xsi:type="dcterms:W3CDTF">2022-10-31T07:52:00Z</dcterms:modified>
</cp:coreProperties>
</file>