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95396C" w:rsidRDefault="0095396C">
      <w:pPr>
        <w:pStyle w:val="60"/>
        <w:ind w:firstLine="0"/>
        <w:jc w:val="center"/>
        <w:rPr>
          <w:rFonts w:ascii="Book Antiqua" w:hAnsi="Book Antiqua"/>
          <w:b/>
          <w:bCs/>
          <w:sz w:val="24"/>
        </w:rPr>
      </w:pPr>
    </w:p>
    <w:p w:rsidR="00766897" w:rsidRPr="0095396C" w:rsidRDefault="005305C9">
      <w:pPr>
        <w:pStyle w:val="60"/>
        <w:ind w:firstLine="0"/>
        <w:jc w:val="center"/>
        <w:rPr>
          <w:rFonts w:ascii="Book Antiqua" w:hAnsi="Book Antiqua"/>
          <w:sz w:val="24"/>
        </w:rPr>
      </w:pPr>
      <w:r w:rsidRPr="0095396C">
        <w:rPr>
          <w:rFonts w:ascii="Book Antiqua" w:hAnsi="Book Antiqua"/>
          <w:b/>
          <w:bCs/>
          <w:sz w:val="24"/>
        </w:rPr>
        <w:t>ЗАЯВЛЕНИЕ</w:t>
      </w:r>
    </w:p>
    <w:p w:rsidR="0095396C" w:rsidRPr="0095396C" w:rsidRDefault="005305C9">
      <w:pPr>
        <w:pStyle w:val="20"/>
        <w:spacing w:line="223" w:lineRule="auto"/>
        <w:ind w:left="780" w:hanging="620"/>
        <w:jc w:val="left"/>
        <w:rPr>
          <w:rFonts w:ascii="Book Antiqua" w:hAnsi="Book Antiqua"/>
          <w:sz w:val="24"/>
          <w:szCs w:val="18"/>
          <w:u w:val="single"/>
        </w:rPr>
      </w:pPr>
      <w:r w:rsidRPr="0095396C">
        <w:rPr>
          <w:rFonts w:ascii="Book Antiqua" w:hAnsi="Book Antiqua"/>
          <w:sz w:val="24"/>
          <w:szCs w:val="18"/>
        </w:rPr>
        <w:t xml:space="preserve">Настоящим заявлением </w:t>
      </w:r>
      <w:r w:rsidRPr="0095396C">
        <w:rPr>
          <w:rFonts w:ascii="Book Antiqua" w:hAnsi="Book Antiqua"/>
          <w:sz w:val="24"/>
          <w:szCs w:val="18"/>
          <w:u w:val="single"/>
        </w:rPr>
        <w:t xml:space="preserve">открытое акционерное общество "Гродненский </w:t>
      </w:r>
      <w:r w:rsidR="0095396C" w:rsidRPr="0095396C">
        <w:rPr>
          <w:rFonts w:ascii="Book Antiqua" w:hAnsi="Book Antiqua"/>
          <w:sz w:val="24"/>
          <w:szCs w:val="18"/>
          <w:u w:val="single"/>
        </w:rPr>
        <w:t>мясокомбинат"</w:t>
      </w:r>
    </w:p>
    <w:p w:rsidR="00766897" w:rsidRPr="0095396C" w:rsidRDefault="005305C9" w:rsidP="0095396C">
      <w:pPr>
        <w:pStyle w:val="20"/>
        <w:spacing w:line="223" w:lineRule="auto"/>
        <w:ind w:left="780" w:hanging="620"/>
        <w:rPr>
          <w:rFonts w:ascii="Book Antiqua" w:hAnsi="Book Antiqua"/>
        </w:rPr>
      </w:pPr>
      <w:proofErr w:type="gramStart"/>
      <w:r w:rsidRPr="0095396C">
        <w:rPr>
          <w:rFonts w:ascii="Book Antiqua" w:hAnsi="Book Antiqua"/>
        </w:rPr>
        <w:t>(наименование юридического лица в соответствии с уставом,</w:t>
      </w:r>
      <w:proofErr w:type="gramEnd"/>
    </w:p>
    <w:p w:rsidR="00766897" w:rsidRPr="0095396C" w:rsidRDefault="005305C9" w:rsidP="0095396C">
      <w:pPr>
        <w:pStyle w:val="20"/>
        <w:spacing w:line="223" w:lineRule="auto"/>
        <w:ind w:left="780" w:hanging="620"/>
        <w:jc w:val="left"/>
        <w:rPr>
          <w:rFonts w:ascii="Book Antiqua" w:hAnsi="Book Antiqua"/>
          <w:sz w:val="24"/>
          <w:szCs w:val="18"/>
          <w:u w:val="single"/>
        </w:rPr>
      </w:pPr>
      <w:r w:rsidRPr="0095396C">
        <w:rPr>
          <w:rFonts w:ascii="Book Antiqua" w:hAnsi="Book Antiqua"/>
          <w:sz w:val="24"/>
          <w:szCs w:val="18"/>
          <w:u w:val="single"/>
        </w:rPr>
        <w:t>ул.</w:t>
      </w:r>
      <w:r w:rsidR="0095396C">
        <w:rPr>
          <w:rFonts w:ascii="Book Antiqua" w:hAnsi="Book Antiqua"/>
          <w:sz w:val="24"/>
          <w:szCs w:val="18"/>
          <w:u w:val="single"/>
        </w:rPr>
        <w:t xml:space="preserve"> </w:t>
      </w:r>
      <w:r w:rsidRPr="0095396C">
        <w:rPr>
          <w:rFonts w:ascii="Book Antiqua" w:hAnsi="Book Antiqua"/>
          <w:sz w:val="24"/>
          <w:szCs w:val="18"/>
          <w:u w:val="single"/>
        </w:rPr>
        <w:t>Мясницкая ,25, 230005, г.</w:t>
      </w:r>
      <w:r w:rsidR="0095396C">
        <w:rPr>
          <w:rFonts w:ascii="Book Antiqua" w:hAnsi="Book Antiqua"/>
          <w:sz w:val="24"/>
          <w:szCs w:val="18"/>
          <w:u w:val="single"/>
        </w:rPr>
        <w:t xml:space="preserve"> </w:t>
      </w:r>
      <w:r w:rsidRPr="0095396C">
        <w:rPr>
          <w:rFonts w:ascii="Book Antiqua" w:hAnsi="Book Antiqua"/>
          <w:sz w:val="24"/>
          <w:szCs w:val="18"/>
          <w:u w:val="single"/>
        </w:rPr>
        <w:t>Гродно, Гродненская обл.</w:t>
      </w:r>
    </w:p>
    <w:p w:rsidR="00766897" w:rsidRPr="0095396C" w:rsidRDefault="005305C9">
      <w:pPr>
        <w:pStyle w:val="20"/>
        <w:rPr>
          <w:rFonts w:ascii="Book Antiqua" w:hAnsi="Book Antiqua"/>
        </w:rPr>
      </w:pPr>
      <w:r w:rsidRPr="0095396C">
        <w:rPr>
          <w:rFonts w:ascii="Book Antiqua" w:hAnsi="Book Antiqua"/>
        </w:rPr>
        <w:t>(фамилия, собственное имя, отчество (если таковое имеется) индивидуального предпринимателя, место</w:t>
      </w:r>
      <w:r w:rsidRPr="0095396C">
        <w:rPr>
          <w:rFonts w:ascii="Book Antiqua" w:hAnsi="Book Antiqua"/>
        </w:rPr>
        <w:br/>
        <w:t>нахождения эксплуатируемых природопользователем объектов)</w:t>
      </w:r>
    </w:p>
    <w:p w:rsidR="00766897" w:rsidRPr="0095396C" w:rsidRDefault="005305C9" w:rsidP="0095396C">
      <w:pPr>
        <w:pStyle w:val="20"/>
        <w:spacing w:line="223" w:lineRule="auto"/>
        <w:ind w:left="780" w:hanging="620"/>
        <w:jc w:val="left"/>
        <w:rPr>
          <w:rFonts w:ascii="Book Antiqua" w:hAnsi="Book Antiqua"/>
          <w:sz w:val="24"/>
          <w:szCs w:val="18"/>
          <w:u w:val="single"/>
        </w:rPr>
      </w:pPr>
      <w:r w:rsidRPr="0095396C">
        <w:rPr>
          <w:rFonts w:ascii="Book Antiqua" w:hAnsi="Book Antiqua"/>
          <w:sz w:val="24"/>
          <w:szCs w:val="18"/>
          <w:u w:val="single"/>
        </w:rPr>
        <w:t>просит выдать комплексное природоохранное разрешение</w:t>
      </w:r>
    </w:p>
    <w:p w:rsidR="00766897" w:rsidRPr="0095396C" w:rsidRDefault="005305C9">
      <w:pPr>
        <w:pStyle w:val="20"/>
        <w:spacing w:after="160"/>
        <w:rPr>
          <w:rFonts w:ascii="Book Antiqua" w:hAnsi="Book Antiqua"/>
        </w:rPr>
      </w:pPr>
      <w:r w:rsidRPr="0095396C">
        <w:rPr>
          <w:rFonts w:ascii="Book Antiqua" w:hAnsi="Book Antiqua"/>
        </w:rPr>
        <w:t>(указывается причина обращения: выдать комплексное природоохранное разрешение; внести в него изменения;</w:t>
      </w:r>
      <w:r w:rsidRPr="0095396C">
        <w:rPr>
          <w:rFonts w:ascii="Book Antiqua" w:hAnsi="Book Antiqua"/>
        </w:rPr>
        <w:br/>
        <w:t>продлить срок действия комплексного природоохранного разрешения)</w:t>
      </w:r>
    </w:p>
    <w:p w:rsidR="00766897" w:rsidRPr="0095396C" w:rsidRDefault="005305C9">
      <w:pPr>
        <w:pStyle w:val="a4"/>
        <w:jc w:val="center"/>
        <w:rPr>
          <w:szCs w:val="20"/>
        </w:rPr>
      </w:pPr>
      <w:r w:rsidRPr="0095396C">
        <w:rPr>
          <w:rFonts w:eastAsia="Courier New" w:cs="Courier New"/>
          <w:szCs w:val="20"/>
        </w:rPr>
        <w:t>I. Общие сведения</w:t>
      </w:r>
    </w:p>
    <w:p w:rsidR="00766897" w:rsidRPr="0095396C" w:rsidRDefault="005305C9">
      <w:pPr>
        <w:pStyle w:val="a4"/>
        <w:ind w:left="8390"/>
        <w:rPr>
          <w:szCs w:val="20"/>
        </w:rPr>
      </w:pPr>
      <w:r w:rsidRPr="0095396C">
        <w:rPr>
          <w:rFonts w:eastAsia="Courier New" w:cs="Courier New"/>
          <w:szCs w:val="20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5400"/>
        <w:gridCol w:w="3336"/>
      </w:tblGrid>
      <w:tr w:rsidR="00766897" w:rsidRPr="0095396C">
        <w:trPr>
          <w:trHeight w:hRule="exact" w:val="49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Pr="0095396C" w:rsidRDefault="005305C9">
            <w:pPr>
              <w:pStyle w:val="a6"/>
              <w:spacing w:line="283" w:lineRule="auto"/>
              <w:jc w:val="center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№ строки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jc w:val="center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Наименование данных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9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Данные</w:t>
            </w:r>
          </w:p>
        </w:tc>
      </w:tr>
      <w:tr w:rsidR="00766897" w:rsidRPr="0095396C">
        <w:trPr>
          <w:trHeight w:hRule="exact" w:val="73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ул</w:t>
            </w:r>
            <w:proofErr w:type="gramStart"/>
            <w:r w:rsidRPr="0095396C">
              <w:rPr>
                <w:rFonts w:eastAsia="Courier New" w:cs="Courier New"/>
                <w:sz w:val="20"/>
                <w:szCs w:val="18"/>
              </w:rPr>
              <w:t>.М</w:t>
            </w:r>
            <w:proofErr w:type="gramEnd"/>
            <w:r w:rsidRPr="0095396C">
              <w:rPr>
                <w:rFonts w:eastAsia="Courier New" w:cs="Courier New"/>
                <w:sz w:val="20"/>
                <w:szCs w:val="18"/>
              </w:rPr>
              <w:t>ясницкая,25, 230005, г.</w:t>
            </w:r>
            <w:r w:rsidR="0095396C">
              <w:rPr>
                <w:rFonts w:eastAsia="Courier New" w:cs="Courier New"/>
                <w:sz w:val="20"/>
                <w:szCs w:val="18"/>
              </w:rPr>
              <w:t xml:space="preserve"> </w:t>
            </w:r>
            <w:r w:rsidRPr="0095396C">
              <w:rPr>
                <w:rFonts w:eastAsia="Courier New" w:cs="Courier New"/>
                <w:sz w:val="20"/>
                <w:szCs w:val="18"/>
              </w:rPr>
              <w:t>Гродно, Гродненская обл.</w:t>
            </w:r>
          </w:p>
        </w:tc>
      </w:tr>
      <w:tr w:rsidR="00766897" w:rsidRPr="0095396C">
        <w:trPr>
          <w:trHeight w:hRule="exact" w:val="73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Иванов Олег Витальевич</w:t>
            </w:r>
          </w:p>
        </w:tc>
      </w:tr>
      <w:tr w:rsidR="00766897" w:rsidRPr="0095396C">
        <w:trPr>
          <w:trHeight w:hRule="exact" w:val="72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Телефон, факс приемной, электронный адрес, интернет-сайт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8 0152 455000, 455060,</w:t>
            </w:r>
          </w:p>
          <w:p w:rsidR="00766897" w:rsidRPr="0095396C" w:rsidRDefault="0095396C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meatcomt@mail.ru, https://grodnomk.by/</w:t>
            </w:r>
          </w:p>
        </w:tc>
      </w:tr>
      <w:tr w:rsidR="00766897" w:rsidRPr="0095396C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Вид деятельности основной по ОКЭД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10110,</w:t>
            </w:r>
            <w:r w:rsidR="0095396C">
              <w:rPr>
                <w:rFonts w:eastAsia="Courier New" w:cs="Courier New"/>
                <w:sz w:val="20"/>
                <w:szCs w:val="18"/>
              </w:rPr>
              <w:t xml:space="preserve"> </w:t>
            </w:r>
            <w:r w:rsidRPr="0095396C">
              <w:rPr>
                <w:rFonts w:eastAsia="Courier New" w:cs="Courier New"/>
                <w:sz w:val="20"/>
                <w:szCs w:val="18"/>
              </w:rPr>
              <w:t>10130</w:t>
            </w:r>
          </w:p>
        </w:tc>
      </w:tr>
      <w:tr w:rsidR="00766897" w:rsidRPr="0095396C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Учетный номер плательщика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500043292</w:t>
            </w:r>
          </w:p>
        </w:tc>
      </w:tr>
      <w:tr w:rsidR="00766897" w:rsidRPr="0095396C">
        <w:trPr>
          <w:trHeight w:hRule="exact" w:val="7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№ 391 19.05.2000 г.</w:t>
            </w:r>
          </w:p>
        </w:tc>
      </w:tr>
      <w:tr w:rsidR="00766897" w:rsidRPr="0095396C">
        <w:trPr>
          <w:trHeight w:hRule="exact" w:val="49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Наименование и количество обособленных подразделений юридического 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филиал "Поречанка" ОАО "Гродненский мясокомбинат"</w:t>
            </w:r>
          </w:p>
        </w:tc>
      </w:tr>
      <w:tr w:rsidR="00766897" w:rsidRPr="0095396C"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Количество работающего персонала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2446 чел.</w:t>
            </w:r>
          </w:p>
        </w:tc>
      </w:tr>
      <w:tr w:rsidR="00766897" w:rsidRPr="0095396C">
        <w:trPr>
          <w:trHeight w:hRule="exact" w:val="76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tabs>
                <w:tab w:val="left" w:leader="underscore" w:pos="1862"/>
                <w:tab w:val="left" w:leader="underscore" w:pos="2304"/>
              </w:tabs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 xml:space="preserve">водоснабжения </w:t>
            </w:r>
            <w:r w:rsidRPr="0095396C">
              <w:rPr>
                <w:rFonts w:eastAsia="Courier New" w:cs="Courier New"/>
                <w:sz w:val="20"/>
                <w:szCs w:val="18"/>
              </w:rPr>
              <w:tab/>
              <w:t>1</w:t>
            </w:r>
            <w:r w:rsidRPr="0095396C">
              <w:rPr>
                <w:rFonts w:eastAsia="Courier New" w:cs="Courier New"/>
                <w:sz w:val="20"/>
                <w:szCs w:val="18"/>
              </w:rPr>
              <w:tab/>
            </w:r>
          </w:p>
          <w:p w:rsidR="00766897" w:rsidRPr="0095396C" w:rsidRDefault="005305C9">
            <w:pPr>
              <w:pStyle w:val="a6"/>
              <w:tabs>
                <w:tab w:val="left" w:leader="underscore" w:pos="1862"/>
                <w:tab w:val="left" w:leader="underscore" w:pos="2304"/>
              </w:tabs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 xml:space="preserve">водоотведения </w:t>
            </w:r>
            <w:r w:rsidRPr="0095396C">
              <w:rPr>
                <w:rFonts w:eastAsia="Courier New" w:cs="Courier New"/>
                <w:sz w:val="20"/>
                <w:szCs w:val="18"/>
              </w:rPr>
              <w:tab/>
              <w:t>1</w:t>
            </w:r>
            <w:r w:rsidRPr="0095396C">
              <w:rPr>
                <w:rFonts w:eastAsia="Courier New" w:cs="Courier New"/>
                <w:sz w:val="20"/>
                <w:szCs w:val="18"/>
              </w:rPr>
              <w:tab/>
            </w:r>
          </w:p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(канализации)</w:t>
            </w:r>
          </w:p>
        </w:tc>
      </w:tr>
      <w:tr w:rsidR="00766897" w:rsidRPr="0095396C">
        <w:trPr>
          <w:trHeight w:hRule="exact" w:val="26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Наличие аккредитованной лаборатории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отсутствует</w:t>
            </w:r>
          </w:p>
        </w:tc>
      </w:tr>
      <w:tr w:rsidR="00766897" w:rsidRPr="0095396C">
        <w:trPr>
          <w:trHeight w:hRule="exact" w:val="96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Фамилия, собственное имя, отчество (если таковое имеется) специалиста по охране окружающей среды, номер рабочего телефона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Инженер по охране окружающей среды Хлистовская Светлана Александровна 455065</w:t>
            </w:r>
          </w:p>
        </w:tc>
      </w:tr>
      <w:tr w:rsidR="00766897" w:rsidRPr="0095396C">
        <w:trPr>
          <w:trHeight w:hRule="exact" w:val="17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ind w:firstLine="320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95396C" w:rsidRDefault="005305C9">
            <w:pPr>
              <w:pStyle w:val="a6"/>
              <w:spacing w:line="254" w:lineRule="auto"/>
              <w:rPr>
                <w:sz w:val="20"/>
                <w:szCs w:val="18"/>
              </w:rPr>
            </w:pPr>
            <w:r w:rsidRPr="0095396C">
              <w:rPr>
                <w:rFonts w:eastAsia="Courier New" w:cs="Courier New"/>
                <w:sz w:val="20"/>
                <w:szCs w:val="18"/>
              </w:rPr>
              <w:t>Сведения, предусмотренные в абзаце девятом части первой пункта 5 статьи 14 Закона Республики Беларусь «Об основах административных процедур» (в случае оплаты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95396C" w:rsidRDefault="00766897">
            <w:pPr>
              <w:rPr>
                <w:rFonts w:ascii="Book Antiqua" w:hAnsi="Book Antiqua"/>
                <w:sz w:val="12"/>
                <w:szCs w:val="10"/>
              </w:rPr>
            </w:pPr>
          </w:p>
        </w:tc>
      </w:tr>
    </w:tbl>
    <w:p w:rsidR="00766897" w:rsidRDefault="00766897">
      <w:pPr>
        <w:sectPr w:rsidR="00766897" w:rsidSect="0095396C">
          <w:pgSz w:w="12142" w:h="16838"/>
          <w:pgMar w:top="709" w:right="660" w:bottom="467" w:left="1055" w:header="0" w:footer="3" w:gutter="0"/>
          <w:pgNumType w:start="1"/>
          <w:cols w:space="720"/>
          <w:noEndnote/>
          <w:docGrid w:linePitch="360"/>
        </w:sectPr>
      </w:pPr>
    </w:p>
    <w:p w:rsidR="00766897" w:rsidRDefault="005305C9">
      <w:pPr>
        <w:pStyle w:val="1"/>
        <w:numPr>
          <w:ilvl w:val="0"/>
          <w:numId w:val="1"/>
        </w:numPr>
        <w:tabs>
          <w:tab w:val="left" w:pos="1488"/>
        </w:tabs>
        <w:spacing w:after="140"/>
        <w:ind w:left="1120"/>
      </w:pPr>
      <w:r>
        <w:lastRenderedPageBreak/>
        <w:t>Данные о месте нахождения эксплуатируемых природопользователем объектов, оказывающих воздействие на окружающую среду</w:t>
      </w:r>
    </w:p>
    <w:p w:rsidR="00766897" w:rsidRDefault="005305C9">
      <w:pPr>
        <w:pStyle w:val="1"/>
        <w:spacing w:after="100"/>
        <w:ind w:firstLine="460"/>
      </w:pPr>
      <w:r>
        <w:t>Информация об основных и вспомогательных видах деятельности</w:t>
      </w:r>
    </w:p>
    <w:p w:rsidR="00766897" w:rsidRDefault="005305C9">
      <w:pPr>
        <w:pStyle w:val="a4"/>
        <w:jc w:val="righ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518"/>
        <w:gridCol w:w="1814"/>
        <w:gridCol w:w="2366"/>
        <w:gridCol w:w="1579"/>
        <w:gridCol w:w="2650"/>
        <w:gridCol w:w="2520"/>
      </w:tblGrid>
      <w:tr w:rsidR="00766897">
        <w:trPr>
          <w:trHeight w:hRule="exact" w:val="10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производственной (промышленной) площадки, (обособленного подразделения, филиала)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</w:t>
            </w:r>
            <w:r>
              <w:rPr>
                <w:sz w:val="20"/>
                <w:szCs w:val="20"/>
              </w:rPr>
              <w:softHyphen/>
              <w:t>ности по ОКЭД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Занимаемая территория,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 (последней реконструкции)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мощность/ фактическое производство</w:t>
            </w:r>
          </w:p>
        </w:tc>
      </w:tr>
      <w:tr w:rsidR="00766897">
        <w:trPr>
          <w:trHeight w:hRule="exact" w:val="24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766897">
        <w:trPr>
          <w:trHeight w:hRule="exact" w:val="7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"Гродненский мясокомбинат"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10110, 10130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ясницкая,25, г.</w:t>
            </w:r>
            <w:r w:rsidR="009539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Гродно, Гродненская обл.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15.0419 га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77586 т/год; (72729 т/год)</w:t>
            </w:r>
          </w:p>
        </w:tc>
      </w:tr>
      <w:tr w:rsidR="00766897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Pr="005305C9" w:rsidRDefault="005305C9">
      <w:pPr>
        <w:pStyle w:val="a4"/>
        <w:ind w:left="29"/>
        <w:sectPr w:rsidR="00766897" w:rsidRPr="005305C9">
          <w:pgSz w:w="16840" w:h="11900" w:orient="landscape"/>
          <w:pgMar w:top="489" w:right="1345" w:bottom="489" w:left="534" w:header="0" w:footer="3" w:gutter="0"/>
          <w:cols w:space="720"/>
          <w:noEndnote/>
          <w:docGrid w:linePitch="360"/>
        </w:sectPr>
      </w:pPr>
      <w:r w:rsidRPr="005305C9">
        <w:t xml:space="preserve">Сведения о состоянии производственной (промышленной) площадки согласно карте-схеме на </w:t>
      </w:r>
      <w:r>
        <w:t>_____</w:t>
      </w:r>
      <w:r w:rsidRPr="005305C9">
        <w:t>листах.</w:t>
      </w:r>
    </w:p>
    <w:p w:rsidR="00766897" w:rsidRDefault="005305C9">
      <w:pPr>
        <w:pStyle w:val="1"/>
        <w:numPr>
          <w:ilvl w:val="0"/>
          <w:numId w:val="1"/>
        </w:numPr>
        <w:tabs>
          <w:tab w:val="left" w:pos="1635"/>
        </w:tabs>
        <w:spacing w:after="340"/>
        <w:ind w:left="1200"/>
      </w:pPr>
      <w:r>
        <w:lastRenderedPageBreak/>
        <w:t>Производственная программа</w:t>
      </w:r>
    </w:p>
    <w:p w:rsidR="00766897" w:rsidRDefault="005305C9">
      <w:pPr>
        <w:pStyle w:val="a4"/>
        <w:jc w:val="right"/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856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95"/>
      </w:tblGrid>
      <w:tr w:rsidR="00766897">
        <w:trPr>
          <w:trHeight w:hRule="exact" w:val="142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сновной по ОКЭД</w:t>
            </w:r>
          </w:p>
        </w:tc>
        <w:tc>
          <w:tcPr>
            <w:tcW w:w="118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Прогнозируемая динамика объемов производства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проектной мощности или фактическому производству</w:t>
            </w:r>
          </w:p>
        </w:tc>
      </w:tr>
      <w:tr w:rsidR="00766897">
        <w:trPr>
          <w:trHeight w:hRule="exact" w:val="31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766897">
        <w:trPr>
          <w:trHeight w:hRule="exact" w:val="31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8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766897">
        <w:trPr>
          <w:trHeight w:hRule="exact" w:val="31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66897">
        <w:trPr>
          <w:trHeight w:hRule="exact" w:val="25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10110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переработка и консервирование мяса), 10130 (производство продуктов из мяса и мяса</w:t>
            </w:r>
          </w:p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сельскохозяйственной птицы)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101,0%</w:t>
            </w:r>
          </w:p>
        </w:tc>
      </w:tr>
    </w:tbl>
    <w:p w:rsidR="00766897" w:rsidRDefault="00766897">
      <w:pPr>
        <w:sectPr w:rsidR="00766897">
          <w:pgSz w:w="16840" w:h="11900" w:orient="landscape"/>
          <w:pgMar w:top="1194" w:right="1004" w:bottom="834" w:left="534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30"/>
        <w:numPr>
          <w:ilvl w:val="0"/>
          <w:numId w:val="1"/>
        </w:numPr>
        <w:tabs>
          <w:tab w:val="left" w:pos="3196"/>
        </w:tabs>
        <w:spacing w:after="0"/>
        <w:ind w:hanging="520"/>
      </w:pPr>
      <w:r>
        <w:lastRenderedPageBreak/>
        <w:t>Сравнение планируемых (существующих) технологических процессов (циклов) с наилучшими доступными техническими методами</w:t>
      </w:r>
    </w:p>
    <w:p w:rsidR="00766897" w:rsidRDefault="005305C9">
      <w:pPr>
        <w:pStyle w:val="a4"/>
        <w:ind w:left="10013"/>
        <w:rPr>
          <w:sz w:val="15"/>
          <w:szCs w:val="15"/>
        </w:rPr>
      </w:pPr>
      <w:r>
        <w:rPr>
          <w:sz w:val="15"/>
          <w:szCs w:val="15"/>
        </w:rP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5664"/>
        <w:gridCol w:w="2294"/>
        <w:gridCol w:w="1488"/>
      </w:tblGrid>
      <w:tr w:rsidR="00766897">
        <w:trPr>
          <w:trHeight w:hRule="exact" w:val="100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 xml:space="preserve">Наименование технологического процесса (цикла, </w:t>
            </w:r>
            <w:proofErr w:type="gramStart"/>
            <w:r>
              <w:t>производственно й</w:t>
            </w:r>
            <w:proofErr w:type="gramEnd"/>
            <w:r>
              <w:t xml:space="preserve"> операции)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Краткая техническая характеристика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Сравнение и обоснование различий в решении</w:t>
            </w:r>
          </w:p>
        </w:tc>
      </w:tr>
      <w:tr w:rsidR="00766897">
        <w:trPr>
          <w:trHeight w:hRule="exact" w:val="16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4</w:t>
            </w:r>
          </w:p>
        </w:tc>
      </w:tr>
      <w:tr w:rsidR="00766897">
        <w:trPr>
          <w:trHeight w:hRule="exact" w:val="899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Мясожировой цех (процесс убоя и переработки свиней со шпаркой)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after="180"/>
            </w:pPr>
            <w:r>
              <w:t>Производство мяса и субпродуктов, а также пищевых жиров осуществляется на территории мясожирового цеха. Кроме того, на территории цеха производятся корма животного происхождения для собак. В состав МЖЦ входят: участок предубойного содержания скота, участок переработки скота, участок обработки субпродуктов, участок изготовления пищевых топленых жиров, участок обработки кишок, участок производства технической продукции, участок санитарная бойня.</w:t>
            </w:r>
          </w:p>
          <w:p w:rsidR="00766897" w:rsidRDefault="005305C9">
            <w:pPr>
              <w:pStyle w:val="a6"/>
            </w:pPr>
            <w:r>
              <w:t>Производство мяса и субпродуктов осуществляется в процессе разделки и последующей технологической обработки туш убойных животных.</w:t>
            </w:r>
          </w:p>
          <w:p w:rsidR="00766897" w:rsidRDefault="005305C9">
            <w:pPr>
              <w:pStyle w:val="a6"/>
            </w:pPr>
            <w:r>
              <w:t>Технологический процесс убоя и переработки свиней со шпаркой включает следующие процессы и операции: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подача животных на переработку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оглушение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обескровливание и подъем животных на конвейер для обескровливания, мойка туш после обескровливания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шпарка туш и удаление щетины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опалка туш и очистка их от остатков сгоревших щетины и эпидермиса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вырезание гузенки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извлечение из туш внутренних органов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разделение туш на полутуши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окольцовка головы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зачистка полутуш (мокрая)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отделение ушей, головы, ног</w:t>
            </w:r>
          </w:p>
          <w:p w:rsidR="00766897" w:rsidRDefault="005305C9">
            <w:pPr>
              <w:pStyle w:val="a6"/>
              <w:numPr>
                <w:ilvl w:val="0"/>
                <w:numId w:val="2"/>
              </w:numPr>
              <w:tabs>
                <w:tab w:val="left" w:pos="86"/>
              </w:tabs>
            </w:pPr>
            <w:r>
              <w:t>клеймение и взвешивание туш</w:t>
            </w:r>
          </w:p>
          <w:p w:rsidR="00766897" w:rsidRDefault="005305C9">
            <w:pPr>
              <w:pStyle w:val="a6"/>
            </w:pPr>
            <w:r>
              <w:t>Перед подачей свиней на переработку их подвергают мойке водопроводной водой. Затем животное подается в убойную бухту, где оглушается электрическим током, напряжением 230V и частотой 50-60 Гц. Не позднее 30 секунд после оглушения свиней обескровливают. Общая продолжительность обескровливания - 6 минут.</w:t>
            </w:r>
          </w:p>
          <w:p w:rsidR="00766897" w:rsidRDefault="005305C9">
            <w:pPr>
              <w:pStyle w:val="a6"/>
            </w:pPr>
            <w:r>
              <w:t xml:space="preserve">Промывка туш после обескроовливания 50-60 сек. </w:t>
            </w:r>
            <w:r>
              <w:rPr>
                <w:u w:val="single"/>
              </w:rPr>
              <w:t>Шп</w:t>
            </w:r>
            <w:r>
              <w:t>арка туш производится при температуре 59-62</w:t>
            </w:r>
            <w:proofErr w:type="gramStart"/>
            <w:r>
              <w:t>°С</w:t>
            </w:r>
            <w:proofErr w:type="gramEnd"/>
            <w:r>
              <w:t xml:space="preserve"> в течение 5-7 минут в паро-водяной смеси.</w:t>
            </w:r>
          </w:p>
          <w:p w:rsidR="00766897" w:rsidRDefault="005305C9">
            <w:pPr>
              <w:pStyle w:val="a6"/>
            </w:pPr>
            <w:r>
              <w:t>Продолжительность обработки свиней в машине для обжига 1,5-2 мин. Продолжительность обжига газом 10-30 сек. Опалка туш в опалочной печи 7 сек. Продолжительность извлечения внутренних органов после обескровливания не позднее 30 минут.</w:t>
            </w:r>
          </w:p>
          <w:p w:rsidR="00766897" w:rsidRDefault="005305C9">
            <w:pPr>
              <w:pStyle w:val="a6"/>
            </w:pPr>
            <w:r>
              <w:t>Внутренние органы извлекают, не повреждая желудочно-кишечного аппарата, паранхиматозных органов и внутренней полости туши. Для приема, обработки и ветеринарного осмотра внутренних органов на конвейерных линиях устанавливают конвейерные столы</w:t>
            </w:r>
          </w:p>
          <w:p w:rsidR="00766897" w:rsidRDefault="005305C9">
            <w:pPr>
              <w:pStyle w:val="a6"/>
            </w:pPr>
            <w:r>
              <w:t xml:space="preserve">После нутровки туши разделяют вдоль позвоночника на две половины (полутуши). Все последующие операции разделки туш объединены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названием</w:t>
            </w:r>
            <w:proofErr w:type="gramEnd"/>
            <w:r>
              <w:t xml:space="preserve"> "зачистка туш". В числе этих операций входят: удаление почек, хвоста, остатков диафрагмы, жира из внутренних частей туш, зачистка шейной части от кровеносных сосудов, сгустков крови, висящих лимфоузлов. По окончании зачистки туш полутуши клеймят и взвешивают. После этого полутуши моют водой и передают на термическую переработку на холодильник.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05C9" w:rsidRDefault="005305C9" w:rsidP="005305C9">
            <w:pPr>
              <w:pStyle w:val="a6"/>
              <w:jc w:val="center"/>
            </w:pPr>
            <w:r>
              <w:t>П-ООС 17.02-01-2012 (02120)</w:t>
            </w:r>
          </w:p>
          <w:p w:rsidR="005305C9" w:rsidRDefault="005305C9" w:rsidP="005305C9">
            <w:pPr>
              <w:pStyle w:val="a6"/>
              <w:jc w:val="center"/>
            </w:pPr>
            <w:r>
              <w:t xml:space="preserve">«Охрана окружающей среды и природопользование. </w:t>
            </w:r>
          </w:p>
          <w:p w:rsidR="005305C9" w:rsidRDefault="005305C9" w:rsidP="005305C9">
            <w:pPr>
              <w:pStyle w:val="a6"/>
              <w:jc w:val="center"/>
            </w:pPr>
            <w:r>
              <w:t>Наилучшие доступные технические методы для производства продуктов питания, напитков и молока»</w:t>
            </w:r>
          </w:p>
          <w:p w:rsidR="00766897" w:rsidRDefault="005305C9" w:rsidP="005305C9">
            <w:pPr>
              <w:pStyle w:val="a6"/>
              <w:jc w:val="center"/>
            </w:pPr>
            <w:r>
              <w:t>Глава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Используемые процессы соответствуют НДТМ</w:t>
            </w:r>
          </w:p>
        </w:tc>
      </w:tr>
      <w:tr w:rsidR="00766897">
        <w:trPr>
          <w:trHeight w:hRule="exact" w:val="494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Мясожировой цех (процесс переработки крупного рогатого скота)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Технологический процесс переработки крупного рогатого скота включает следующие процессы и операции</w:t>
            </w:r>
          </w:p>
          <w:p w:rsidR="00766897" w:rsidRDefault="005305C9">
            <w:pPr>
              <w:pStyle w:val="a6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подготовку и подачу скота на переработку</w:t>
            </w:r>
          </w:p>
          <w:p w:rsidR="00766897" w:rsidRDefault="005305C9">
            <w:pPr>
              <w:pStyle w:val="a6"/>
            </w:pPr>
            <w:r>
              <w:t>В предубойном загоне ноги животных подвергают мойке теплой водой температурой плюс 20-25 С</w:t>
            </w:r>
            <w:proofErr w:type="gramStart"/>
            <w:r>
              <w:t>0</w:t>
            </w:r>
            <w:proofErr w:type="gramEnd"/>
            <w:r>
              <w:t xml:space="preserve"> или водопроводной водой с помощью душирующих устройств</w:t>
            </w:r>
          </w:p>
          <w:p w:rsidR="00766897" w:rsidRDefault="005305C9">
            <w:pPr>
              <w:pStyle w:val="a6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оглушение и подъем животных на путь обескровливания</w:t>
            </w:r>
          </w:p>
          <w:p w:rsidR="00766897" w:rsidRDefault="005305C9">
            <w:pPr>
              <w:pStyle w:val="a6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>обескровливание</w:t>
            </w:r>
          </w:p>
          <w:p w:rsidR="00766897" w:rsidRDefault="005305C9">
            <w:pPr>
              <w:pStyle w:val="a6"/>
            </w:pPr>
            <w:r>
              <w:t>Скот оглушают для ослабления чувствительности животных и обездвиживания с помощью сжатого воздуха, рабочее давление не выше 12 атм., электротоком, в зависимости от возраста животного. Животных обескровливают с момента оглушения через 1,0-2,0 мин. Общая продолжительность процесса обескровливания туш составляет до 5 мин. 4. забеловку головы, отделение губ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</w:pPr>
            <w:r>
              <w:t>пересадку туш на путь забеловки, отделение задних путовых суставов и ног, сьемку шкуры с задних бедер и голяшек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</w:pPr>
            <w:r>
              <w:t>отделение передних путовых суставов, ног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</w:pPr>
            <w:r>
              <w:t>отделение рогов и ушей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</w:pPr>
            <w:r>
              <w:t>раскрой шкуры хвоста и заделка проходника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154"/>
              </w:tabs>
            </w:pPr>
            <w:r>
              <w:t>съемку шкуры с вымени или мошонки, отделение их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230"/>
              </w:tabs>
            </w:pPr>
            <w:r>
              <w:t>съемку шкуры с паха, брюшной части, с грудины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226"/>
              </w:tabs>
            </w:pPr>
            <w:r>
              <w:t>механическую съемку шкуры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230"/>
              </w:tabs>
            </w:pPr>
            <w:r>
              <w:t>отделение головы</w:t>
            </w:r>
          </w:p>
          <w:p w:rsidR="00766897" w:rsidRDefault="005305C9">
            <w:pPr>
              <w:pStyle w:val="a6"/>
              <w:numPr>
                <w:ilvl w:val="0"/>
                <w:numId w:val="4"/>
              </w:numPr>
              <w:tabs>
                <w:tab w:val="left" w:pos="226"/>
              </w:tabs>
            </w:pPr>
            <w:r>
              <w:t>извлечение из туши внутренних органов</w:t>
            </w:r>
          </w:p>
          <w:p w:rsidR="00766897" w:rsidRDefault="005305C9">
            <w:pPr>
              <w:pStyle w:val="a6"/>
              <w:numPr>
                <w:ilvl w:val="1"/>
                <w:numId w:val="4"/>
              </w:numPr>
              <w:tabs>
                <w:tab w:val="left" w:pos="302"/>
              </w:tabs>
            </w:pPr>
            <w:r>
              <w:t>разделение грудной кости</w:t>
            </w:r>
          </w:p>
          <w:p w:rsidR="00766897" w:rsidRDefault="005305C9">
            <w:pPr>
              <w:pStyle w:val="a6"/>
              <w:numPr>
                <w:ilvl w:val="1"/>
                <w:numId w:val="4"/>
              </w:numPr>
              <w:tabs>
                <w:tab w:val="left" w:pos="302"/>
              </w:tabs>
            </w:pPr>
            <w:r>
              <w:t>извлечение внутренних органов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П-ООС 17.02-01-2012 (02120) «Охрана окружающей среды и природопользование.</w:t>
            </w:r>
          </w:p>
          <w:p w:rsidR="00766897" w:rsidRDefault="005305C9">
            <w:pPr>
              <w:pStyle w:val="a6"/>
              <w:jc w:val="center"/>
            </w:pPr>
            <w:r>
              <w:t>Наилучшие доступные технические методы для производства продуктов питания, напитков и молока»</w:t>
            </w:r>
          </w:p>
          <w:p w:rsidR="00766897" w:rsidRDefault="005305C9">
            <w:pPr>
              <w:pStyle w:val="a6"/>
              <w:jc w:val="center"/>
            </w:pPr>
            <w:r>
              <w:t>Глава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Используемые процессы соответствуют НДТМ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5664"/>
        <w:gridCol w:w="2294"/>
        <w:gridCol w:w="1488"/>
      </w:tblGrid>
      <w:tr w:rsidR="00766897">
        <w:trPr>
          <w:trHeight w:hRule="exact" w:val="417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766897" w:rsidP="005305C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>Извлечение из туш внутренних органов производят не позднее чем через 45 мин после окончания процесса обескровливания животных. Перед извлечением внутренних органов выполняют следующие операции: разделяют грудную кость, отделяют пищевод от трахеи.</w:t>
            </w:r>
          </w:p>
          <w:p w:rsidR="00766897" w:rsidRDefault="005305C9" w:rsidP="005305C9">
            <w:pPr>
              <w:pStyle w:val="a6"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>
              <w:t>разделение туш на полутуши</w:t>
            </w:r>
          </w:p>
          <w:p w:rsidR="00766897" w:rsidRDefault="005305C9" w:rsidP="005305C9">
            <w:pPr>
              <w:pStyle w:val="a6"/>
              <w:jc w:val="both"/>
            </w:pPr>
            <w:r>
              <w:t>Туши разделяют на две продольные половины с помощью ленточной пилы, отступая на 7-8 мм вправо от середины позвоночника (для сохранения целостности спинного мозга)</w:t>
            </w:r>
          </w:p>
          <w:p w:rsidR="00766897" w:rsidRDefault="005305C9" w:rsidP="005305C9">
            <w:pPr>
              <w:pStyle w:val="a6"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>
              <w:t>зачистку полутуш от загрязнений</w:t>
            </w:r>
          </w:p>
          <w:p w:rsidR="00766897" w:rsidRDefault="005305C9" w:rsidP="005305C9">
            <w:pPr>
              <w:pStyle w:val="a6"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>
              <w:t>ветеринарно-санитарную экспертизу полутуш и органов</w:t>
            </w:r>
          </w:p>
          <w:p w:rsidR="00766897" w:rsidRDefault="005305C9" w:rsidP="005305C9">
            <w:pPr>
              <w:pStyle w:val="a6"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>
              <w:t>клеймение</w:t>
            </w:r>
          </w:p>
          <w:p w:rsidR="00766897" w:rsidRDefault="005305C9" w:rsidP="005305C9">
            <w:pPr>
              <w:pStyle w:val="a6"/>
              <w:numPr>
                <w:ilvl w:val="0"/>
                <w:numId w:val="5"/>
              </w:numPr>
              <w:tabs>
                <w:tab w:val="left" w:pos="226"/>
              </w:tabs>
              <w:jc w:val="both"/>
            </w:pPr>
            <w:r>
              <w:t>взвешивание полутуши</w:t>
            </w:r>
          </w:p>
          <w:p w:rsidR="00766897" w:rsidRDefault="005305C9" w:rsidP="005305C9">
            <w:pPr>
              <w:pStyle w:val="a6"/>
              <w:jc w:val="both"/>
            </w:pPr>
            <w:r>
              <w:t>Продолжительность передвижения туш и полутуш мяса от места зачистки и промывки до приемосдаточных весов, с учетом времени стекания воды с их поверхности составляет 11-13 мин.</w:t>
            </w:r>
          </w:p>
          <w:p w:rsidR="00766897" w:rsidRDefault="005305C9" w:rsidP="005305C9">
            <w:pPr>
              <w:pStyle w:val="a6"/>
              <w:jc w:val="both"/>
            </w:pPr>
            <w:r>
              <w:t xml:space="preserve">Субпродукты мясные обработанные получаются при убое всех видов сельскохозяйственных животных и предназначаются для реализации или промышленной переработки. </w:t>
            </w:r>
            <w:proofErr w:type="gramStart"/>
            <w:r>
              <w:t>Субпродукты в зависимости от вида убойных животных подразделяют на говяжьи, свиные, бараньи и конские: языки; печень; почки; мозги; сердце; диафрагма; мясокостные хвосты говяжьи; мясная обрезь (включая срезки мяса с языков); вымя; головы; ноги путовый сустав говяжьи, конские; легкие и др.</w:t>
            </w:r>
            <w:proofErr w:type="gramEnd"/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766897" w:rsidP="005305C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 w:rsidP="005305C9">
            <w:pPr>
              <w:jc w:val="both"/>
              <w:rPr>
                <w:sz w:val="10"/>
                <w:szCs w:val="10"/>
              </w:rPr>
            </w:pPr>
          </w:p>
        </w:tc>
      </w:tr>
      <w:tr w:rsidR="00766897" w:rsidTr="005305C9">
        <w:trPr>
          <w:trHeight w:hRule="exact" w:val="1127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Мясожировой цех (участок производства жиров и обработки кишок)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5305C9" w:rsidRDefault="005305C9" w:rsidP="005305C9">
            <w:pPr>
              <w:pStyle w:val="a6"/>
              <w:spacing w:line="228" w:lineRule="auto"/>
              <w:jc w:val="both"/>
            </w:pPr>
            <w:r w:rsidRPr="005305C9">
              <w:t>В зависимости от особенностей морфологического строения субпродукты мясокостные - головы говяжьи, конские, хвосты говяжьи, конские и бараньи;</w:t>
            </w:r>
          </w:p>
          <w:p w:rsidR="00766897" w:rsidRPr="005305C9" w:rsidRDefault="005305C9" w:rsidP="005305C9">
            <w:pPr>
              <w:pStyle w:val="a6"/>
              <w:jc w:val="both"/>
            </w:pPr>
            <w:proofErr w:type="gramStart"/>
            <w:r w:rsidRPr="005305C9">
              <w:t>мякотные - языки, мозги (кроме конских), печень, почки, сердце, мясная обрезь, диафрагма, легкие, мясо пищеводов, селезенки, вымя говяжье, калтыки, трахеи говяжьи, свиные, конские;</w:t>
            </w:r>
            <w:proofErr w:type="gramEnd"/>
          </w:p>
          <w:p w:rsidR="00766897" w:rsidRPr="005305C9" w:rsidRDefault="005305C9" w:rsidP="005305C9">
            <w:pPr>
              <w:pStyle w:val="a6"/>
              <w:jc w:val="both"/>
            </w:pPr>
            <w:proofErr w:type="gramStart"/>
            <w:r w:rsidRPr="005305C9">
              <w:t>шерстные - головы свиные и бараньи, губы говяжьи, конские, ноги свиные, ноги и путовый сустав говяжьи, путовый сустав конский, уши говяжьи, свиные, конские, хвосты свиные;</w:t>
            </w:r>
            <w:proofErr w:type="gramEnd"/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слизистые - рубцы с сетками и сычуги говяжьи и бараньи, книжки говяжьи, желудки свиные, конские.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На обработку субпродукты поступают в виде отдельных частей или внутренние органов их естественном соединении с другими органами и тканями. Обработка субпродуктов осуществляется в зависимости от их группы по различным схемам.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Обработка мясокостных субпродуктов осуществляется в непрерывном технологическом потоке вручную и включает следующие технологические операции: отделение рогов, промывка в теплой воде, извлечение глазных яблок, отделение языка, зачистка от прорезей, разруб и извлечение мозгов, обвалка.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Обработка мякотных субпродуктов осуществляется также в непрерывном технологическом потоке вручную и включает следующие технологические операции: промывка в теплой воде и зачистка от посторонних тканей.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Обработка шерстных субпродуктов включает следующие технологические операции: шпарка, очистка от щетины, копыт, опалка, промывка в воде и сортировка.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Слизистые субпродукты обрабатывают в непрерывном технологическом потоке на специальных установках. Обработка включает следующие технологические операции: освобождение от содержимого, промывка в теплой воде, очистка, шпарка и охлаждение.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В участке производства жиров и обработки кишок производится обработка кишечного сырья. Кишечное сырье скоропортящийся продукт, который во избежание порчи необходимо быстро переработать и законсервировать.</w:t>
            </w:r>
          </w:p>
          <w:p w:rsidR="005305C9" w:rsidRPr="005305C9" w:rsidRDefault="005305C9" w:rsidP="005305C9">
            <w:pPr>
              <w:pStyle w:val="a6"/>
              <w:jc w:val="both"/>
            </w:pPr>
            <w:r w:rsidRPr="005305C9">
              <w:t>Комплект кишок крупного рогатого скота делится на следующие производственные части: толстая черева (двенадцатиперстная кишка), черевы (тонкие кишки), синюга (слепай кишка с широкой частью ободочной кишки), круг (ободочная кишка без широкой части), проходник (прямая кишка), мочевой пузырь, пикало (пищевод, освобожденный от наружного мышечного слоя).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При обработке комплект свиных кишок разделяют на следующие части: черевы (тонкие кишки), глухарка (слепая кишка), кудрявка (ободочная кишка), гузенка (прямая кишка), мочевой пузырь, свиной желудок, пищевод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Обработка всех видов кишок, выпускаемых в виде полуфабриката, сырца во многом сходна и включает следующие основные операции: разборка кишечного комплекта на части, освобождение кишок от содержимого, очистка от жира, освобождение от излишних оболочек, охлаждение, сортировка и вязка в пучки, консервирование.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Основным сырьем для выработки пищевых жиров является жир-сырец и костная ткань, полученная при убое и разделке туш, а также в субпродуктовом, кишечном и колбасном отделениях. Жиры делятся на: говяжий, свиной, сборный костный жир.</w:t>
            </w:r>
          </w:p>
          <w:p w:rsidR="00766897" w:rsidRPr="005305C9" w:rsidRDefault="005305C9" w:rsidP="005305C9">
            <w:pPr>
              <w:pStyle w:val="a6"/>
              <w:jc w:val="both"/>
            </w:pPr>
            <w:r w:rsidRPr="005305C9">
              <w:t>Основными технологическими операциями при производстве пищевых жиров являются: сортировка жира-сырца, освобождение от прирезей, промывка в проточной воде, взвешивание, измельчение на волчке, разогрев, плавление с последующим отделением жира от шквары. Шквары передается на корма.</w:t>
            </w:r>
          </w:p>
          <w:p w:rsidR="00766897" w:rsidRDefault="005305C9" w:rsidP="005305C9">
            <w:pPr>
              <w:pStyle w:val="a6"/>
              <w:jc w:val="both"/>
            </w:pPr>
            <w:r w:rsidRPr="005305C9">
              <w:t>Снятая с животного на убойном участке шкура в парном состоянии передается потребителю (КРС), шкуры других животных направляется на консервирование. Технологический процесс подготовки шкур к</w:t>
            </w:r>
            <w:r>
              <w:t xml:space="preserve"> консервированию включает следующие операции: удаление прирезей мяса и жира с внутренней поверхности шкур, консервация. Консервирование шкур производят сухой солью </w:t>
            </w:r>
            <w:proofErr w:type="gramStart"/>
            <w:r>
              <w:t>в</w:t>
            </w:r>
            <w:proofErr w:type="gramEnd"/>
            <w:r>
              <w:t xml:space="preserve"> растил.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П-ООС 17.02-01-2012 (02120) «Охрана окружающей среды и природопользование.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производства продуктов питания, напитков и молока» Глава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Используемые процессы соответствуют НДТМ</w:t>
            </w:r>
          </w:p>
        </w:tc>
      </w:tr>
      <w:tr w:rsidR="00766897">
        <w:trPr>
          <w:trHeight w:hRule="exact" w:val="21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Колбасно-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Производство полуфабрикатов осуществляется в цехе мясных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П-ООС 17.02-01-2012 (02120)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ind w:firstLine="220"/>
              <w:jc w:val="both"/>
            </w:pPr>
            <w:r>
              <w:t>Используемые</w:t>
            </w:r>
          </w:p>
        </w:tc>
      </w:tr>
    </w:tbl>
    <w:p w:rsidR="00766897" w:rsidRDefault="005305C9" w:rsidP="005305C9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5664"/>
        <w:gridCol w:w="2294"/>
        <w:gridCol w:w="1488"/>
      </w:tblGrid>
      <w:tr w:rsidR="00766897">
        <w:trPr>
          <w:trHeight w:hRule="exact" w:val="24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lastRenderedPageBreak/>
              <w:t>кулинарный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 xml:space="preserve">полуфабрикатов, колбасных изделий осуществляется в </w:t>
            </w:r>
            <w:proofErr w:type="gramStart"/>
            <w:r>
              <w:t>колбасно-кулинарном</w:t>
            </w:r>
            <w:proofErr w:type="gramEnd"/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>«Охрана окружающей среды и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>процессы</w:t>
            </w:r>
          </w:p>
        </w:tc>
      </w:tr>
      <w:tr w:rsidR="00766897">
        <w:trPr>
          <w:trHeight w:hRule="exact" w:val="173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>Цех, цех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 xml:space="preserve">цехе и цехе сырокопченых изделий предприятия </w:t>
            </w:r>
            <w:proofErr w:type="gramStart"/>
            <w:r>
              <w:t>в</w:t>
            </w:r>
            <w:proofErr w:type="gramEnd"/>
            <w:r>
              <w:t xml:space="preserve"> непрерывном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>природопользование.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ind w:firstLine="220"/>
              <w:jc w:val="both"/>
            </w:pPr>
            <w:r>
              <w:t>соответствуют</w:t>
            </w:r>
          </w:p>
        </w:tc>
      </w:tr>
      <w:tr w:rsidR="00766897">
        <w:trPr>
          <w:trHeight w:hRule="exact" w:val="706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сырокопченых изделий, цех</w:t>
            </w:r>
          </w:p>
          <w:p w:rsidR="00766897" w:rsidRDefault="005305C9" w:rsidP="005305C9">
            <w:pPr>
              <w:pStyle w:val="a6"/>
              <w:jc w:val="both"/>
            </w:pPr>
            <w:r>
              <w:t>мясных полуфабрикатов, цех субпродуктовых изделий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 xml:space="preserve">технологическом </w:t>
            </w:r>
            <w:proofErr w:type="gramStart"/>
            <w:r>
              <w:t>потоке</w:t>
            </w:r>
            <w:proofErr w:type="gramEnd"/>
            <w:r>
              <w:t xml:space="preserve"> с использованием специального оборудования и вручную.</w:t>
            </w:r>
          </w:p>
          <w:p w:rsidR="00766897" w:rsidRDefault="005305C9" w:rsidP="005305C9">
            <w:pPr>
              <w:pStyle w:val="a6"/>
              <w:jc w:val="both"/>
            </w:pPr>
            <w:r>
              <w:t>Технологическая схема производства мясных натуральных полуфабрикатов охлажденных и замороженных включает следующее: разделка полутуш, обвалка мяса, упаковка и маркировка, охлаждение, замораживание.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Технологическая схема производства фаршей замороженных, охлажденных состоит из подготовки мясного сырья, приготовления фарша, упаковки, маркировки, замораживания (охлаждения)</w:t>
            </w:r>
          </w:p>
          <w:p w:rsidR="00766897" w:rsidRDefault="005305C9" w:rsidP="005305C9">
            <w:pPr>
              <w:pStyle w:val="a6"/>
              <w:jc w:val="both"/>
            </w:pPr>
            <w:r>
              <w:t>Технологическая схема производства полуфабрикатов мясокостных охлажденных и замороженных включает подготовку мясного сырья, фасовку, упаковку, маркировку замораживание или охлаждение, и хранение. Технологический процесс производства сырокопченых и сыровяленых колбас состоит из следующих этапов: обвалка, жиловка, замораживание (подмораживание), приготовление фарша, наполнение оболочек</w:t>
            </w:r>
            <w:proofErr w:type="gramStart"/>
            <w:r>
              <w:t xml:space="preserve"> ,</w:t>
            </w:r>
            <w:proofErr w:type="gramEnd"/>
            <w:r>
              <w:t xml:space="preserve"> термическая обработка, упаковка и маркировка.</w:t>
            </w:r>
          </w:p>
          <w:p w:rsidR="00766897" w:rsidRDefault="005305C9" w:rsidP="005305C9">
            <w:pPr>
              <w:pStyle w:val="a6"/>
              <w:jc w:val="both"/>
            </w:pPr>
            <w:proofErr w:type="gramStart"/>
            <w:r>
              <w:t>Полукопченые колбасы: обвалка, жиловка, измельчение, посол, созревание, приготовление фарша, наполнение оболочек, термическая обработка (подсушка, копчение, проветривание, варка, проветривание - для колбас в искусственной оболочке; дополнительно сушка и подача пара - для колбас в натуральной оболочке), охлаждение, сушка, упаковка и маркировка.</w:t>
            </w:r>
            <w:proofErr w:type="gramEnd"/>
            <w:r>
              <w:t xml:space="preserve"> Технологический процесс производства варено-копченых колбас салями аналогичен процессу производства полукопченных колбас. Отличием являются температурно-временные параметры термической обработки. Производство копченностей включает следующие операции: разделку свинины, выделение копченостей, приготовление рассола, шприцевание, массирование, формование, термическую обработку, охлаждение, упаковку и маркировку. Исключением является производство сырокопченных продуктов: вместо технологического процесса охлаждения после термообработки производится сушка изделий.</w:t>
            </w:r>
          </w:p>
          <w:p w:rsidR="00766897" w:rsidRDefault="005305C9" w:rsidP="005305C9">
            <w:pPr>
              <w:pStyle w:val="a6"/>
              <w:jc w:val="both"/>
            </w:pPr>
            <w:proofErr w:type="gramStart"/>
            <w:r>
              <w:t>Вареные колбасы и сосиски: обвалка, жиловка, измельчение, посол, созревание, приготовление фарша, наполнение оболочек, осадка, термическая обработка, охлаждение, упаковка и маркировка.</w:t>
            </w:r>
            <w:proofErr w:type="gramEnd"/>
          </w:p>
          <w:p w:rsidR="00766897" w:rsidRDefault="005305C9" w:rsidP="005305C9">
            <w:pPr>
              <w:pStyle w:val="a6"/>
              <w:jc w:val="both"/>
            </w:pPr>
            <w:r>
              <w:t>Нефондовые изделия производятся в цехе субпродуктовых изделий, представляют собой кровяные и ливерные колбасы, зельцы, паштеты. Технологический процесс состоит: подготовка мясного сырья и круп, приготовление фарша, наполнение оболочек фаршем, термическая обработка, охлаждение, упаковка и маркировка.</w:t>
            </w: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производства продуктов питания, напитков и молока» Глава 5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НДТМ</w:t>
            </w:r>
          </w:p>
        </w:tc>
      </w:tr>
      <w:tr w:rsidR="00766897">
        <w:trPr>
          <w:trHeight w:hRule="exact" w:val="705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Охлаждение мяса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Мясо в полутушах охлаждают на подвесных путях камер, оборудованных системами для искусственного охлаждения и циркуляции воздуха. Чем быстрее проходит процесс охлаждения мяса, тем выше его стойкость при хранении и меньше усушка.</w:t>
            </w:r>
          </w:p>
          <w:p w:rsidR="00766897" w:rsidRDefault="005305C9" w:rsidP="005305C9">
            <w:pPr>
              <w:pStyle w:val="a6"/>
              <w:jc w:val="both"/>
            </w:pPr>
            <w:r>
              <w:t>Температура воздуха в камерах охлаждения должна быть равномерной по всему грузовому объему. Наиболее интенсивное движение воздуха должно быть в зоне размещения бедренных частей туш и полутуш.</w:t>
            </w:r>
          </w:p>
          <w:p w:rsidR="00766897" w:rsidRDefault="005305C9" w:rsidP="005305C9">
            <w:pPr>
              <w:pStyle w:val="a6"/>
              <w:jc w:val="both"/>
            </w:pPr>
            <w:r>
              <w:t>При цикличной работе камер охлаждения температура воздуха в них перед загрузкой должна быть на 3</w:t>
            </w:r>
            <w:proofErr w:type="gramStart"/>
            <w:r>
              <w:t xml:space="preserve"> °С</w:t>
            </w:r>
            <w:proofErr w:type="gramEnd"/>
            <w:r>
              <w:t xml:space="preserve"> - 5 °С ниже паспортной температуры, после окончания загрузки парным мясом допускается ее повышение не более, чем на 5 °С выше паспортной, а в конце процесса охлаждения она должна быть равна паспортной. Необходимо, чтобы средняя температура за время охлаждения была близкой к паспортной температуре, отклонения не должны превышать ±1 °С.</w:t>
            </w:r>
          </w:p>
          <w:p w:rsidR="00766897" w:rsidRDefault="005305C9" w:rsidP="005305C9">
            <w:pPr>
              <w:pStyle w:val="a6"/>
              <w:jc w:val="both"/>
            </w:pPr>
            <w:r>
              <w:t xml:space="preserve">Загрузку парного мяса на подвесные пути камер охлаждения осуществляют </w:t>
            </w:r>
            <w:proofErr w:type="gramStart"/>
            <w:r>
              <w:t>в</w:t>
            </w:r>
            <w:proofErr w:type="gramEnd"/>
            <w:r>
              <w:t xml:space="preserve"> ручную по мере поступлени из МЖЦ.</w:t>
            </w:r>
          </w:p>
          <w:p w:rsidR="00766897" w:rsidRDefault="005305C9" w:rsidP="005305C9">
            <w:pPr>
              <w:pStyle w:val="a6"/>
              <w:jc w:val="both"/>
            </w:pPr>
            <w:r>
              <w:t>Длительность транспортирования мяса от приемных весов холодильника до камер холодильной обработки не должна превышать 20 минут.</w:t>
            </w:r>
          </w:p>
          <w:p w:rsidR="00766897" w:rsidRDefault="005305C9" w:rsidP="005305C9">
            <w:pPr>
              <w:pStyle w:val="a6"/>
              <w:jc w:val="both"/>
            </w:pPr>
            <w:r>
              <w:t>Полутуши мяса размещают на бесконвейерных подвесных путях на расстоянии не менее 30 - 50 мм друг от друга, не допуская их соприкосновения.</w:t>
            </w:r>
          </w:p>
          <w:p w:rsidR="00766897" w:rsidRDefault="005305C9" w:rsidP="005305C9">
            <w:pPr>
              <w:pStyle w:val="a6"/>
              <w:jc w:val="both"/>
            </w:pPr>
            <w:r>
              <w:t>Сортировку мяса по категориям упитанности и назначению (реализация или промышленная переработка) производят как перед охлаждением, так и после него.</w:t>
            </w:r>
          </w:p>
          <w:p w:rsidR="00766897" w:rsidRDefault="005305C9" w:rsidP="005305C9">
            <w:pPr>
              <w:pStyle w:val="a6"/>
              <w:jc w:val="both"/>
            </w:pPr>
            <w:r>
              <w:t>При цикличной работе камер в полный цикл входит время, затраченное на загрузку, охлаждение, выгрузку мяса, оттайку воздухоохладителей и подготовку камеры к последующей работе. Продолжительность загрузки и выгрузки устанавливается в зависимости паспортной емкости камер охлаждения, продолжительность процесса охлаждения исчисляется с начала загрузки до начала выгрузки мяса.</w:t>
            </w:r>
          </w:p>
          <w:p w:rsidR="00766897" w:rsidRDefault="005305C9" w:rsidP="005305C9">
            <w:pPr>
              <w:pStyle w:val="a6"/>
              <w:jc w:val="both"/>
            </w:pPr>
            <w:r>
              <w:t>Хранить охлажденное мясо в камерах охлаждения, работающих в режиме охлаждения, не допускается.</w:t>
            </w:r>
          </w:p>
          <w:p w:rsidR="00766897" w:rsidRDefault="005305C9" w:rsidP="005305C9">
            <w:pPr>
              <w:pStyle w:val="a6"/>
              <w:jc w:val="both"/>
            </w:pPr>
            <w:r>
              <w:t>При охлаждении парного мяса температуру доводят до минус 1,5</w:t>
            </w:r>
            <w:proofErr w:type="gramStart"/>
            <w:r>
              <w:t xml:space="preserve"> °С</w:t>
            </w:r>
            <w:proofErr w:type="gramEnd"/>
            <w:r>
              <w:t xml:space="preserve"> - плюс 4 °С в любой точке измерения в камере охлаждения ускоренным способам. Фактическую продолжительность процесса загрузки, охлаждения парного мяса, выгрузки из камеры, параметры воздуха (температура) при охлаждении и массу выгруженного из камер охлаждения мяса записывают в журналы.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П-ООС 17.02-01-2012 (02120) «Охрана окружающей среды и природопользование.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производства продуктов питания, напитков и молока» Глава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Используемые процессы соответствуют НДТМ</w:t>
            </w:r>
          </w:p>
        </w:tc>
      </w:tr>
    </w:tbl>
    <w:p w:rsidR="00766897" w:rsidRDefault="005305C9" w:rsidP="005305C9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5664"/>
        <w:gridCol w:w="2294"/>
        <w:gridCol w:w="1488"/>
      </w:tblGrid>
      <w:tr w:rsidR="00766897" w:rsidTr="005305C9">
        <w:trPr>
          <w:trHeight w:hRule="exact" w:val="936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spacing w:line="228" w:lineRule="auto"/>
              <w:jc w:val="both"/>
            </w:pPr>
            <w:r>
              <w:lastRenderedPageBreak/>
              <w:t>Замораживание мяса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05C9" w:rsidRDefault="005305C9" w:rsidP="005305C9">
            <w:pPr>
              <w:pStyle w:val="a6"/>
              <w:jc w:val="both"/>
            </w:pPr>
            <w:r>
              <w:t>Мясо в полутушах замораживают на подвесных путях специальных камер однофазным способом или в камерах двухфазным способом. Чем быстрее протекает процесс замораживания мяса, тем выше его качество, стойкость при хранении и меньше усушка.</w:t>
            </w:r>
          </w:p>
          <w:p w:rsidR="005305C9" w:rsidRDefault="005305C9" w:rsidP="005305C9">
            <w:pPr>
              <w:pStyle w:val="a6"/>
              <w:jc w:val="both"/>
            </w:pPr>
            <w:r>
              <w:t>Температура в морозильных камерах должна быть равномерной по всему грузовому объему. Наиболее интенсивное движение воздуха должно быть в зоне размещения бедренных частей туш и полутуш.</w:t>
            </w:r>
          </w:p>
          <w:p w:rsidR="005305C9" w:rsidRDefault="005305C9" w:rsidP="005305C9">
            <w:pPr>
              <w:pStyle w:val="a6"/>
              <w:jc w:val="both"/>
            </w:pPr>
            <w:r>
              <w:t>Замораживание мяса считается законченным, когда температура его в толще мышц бедра достигнет не выше минус 8 °С.</w:t>
            </w:r>
          </w:p>
          <w:p w:rsidR="005305C9" w:rsidRDefault="005305C9" w:rsidP="005305C9">
            <w:pPr>
              <w:pStyle w:val="a6"/>
              <w:jc w:val="both"/>
            </w:pPr>
            <w:r>
              <w:t>Продолжительность загрузки, замораживания, выгрузки мяса из камеры, параметры воздуха (температуру) в морозильной камере, температуру мяса и его массу при выгрузке вписывают в журналы.</w:t>
            </w:r>
          </w:p>
          <w:p w:rsidR="005305C9" w:rsidRDefault="005305C9" w:rsidP="005305C9">
            <w:pPr>
              <w:pStyle w:val="a6"/>
              <w:jc w:val="both"/>
            </w:pPr>
            <w:r>
              <w:t>Приборы охлаждения морозильных камер должны работать на полную производительность непрерывно как в процессе замораживания, так и при загрузке камер, чтобы замораживание мяса началось сразу же после его поступления.</w:t>
            </w:r>
          </w:p>
          <w:p w:rsidR="005305C9" w:rsidRDefault="005305C9" w:rsidP="005305C9">
            <w:pPr>
              <w:pStyle w:val="a6"/>
              <w:jc w:val="both"/>
            </w:pPr>
            <w:r>
              <w:t>После окончания процесса замораживания мяса вентиляционное оборудование морозильных камер цикличного действия выключается.</w:t>
            </w:r>
          </w:p>
          <w:p w:rsidR="005305C9" w:rsidRDefault="005305C9" w:rsidP="005305C9">
            <w:pPr>
              <w:pStyle w:val="a6"/>
              <w:jc w:val="both"/>
            </w:pPr>
            <w:r>
              <w:t>При цикличной работе морозильных камер в полный цикл замораживания входит время, затраченное на загрузку, замораживание, выгрузку мяса, оттаивание воздухоохладителей и подготовку камер к последующей работе. Продолжительность загрузки и выгрузки устанавливается в паспорте холодильника в зависимости от  паспортной емкости камер, продолжительность оттаивания воздухоохладителей и подготовки камеры замораживания к последующей работе - в зависимости от технических средств замораживания и строительной площади камер. Продолжительность процесса замораживания исчисляется с начала загрузки до начала выгрузки мяса.</w:t>
            </w:r>
          </w:p>
          <w:p w:rsidR="005305C9" w:rsidRDefault="005305C9" w:rsidP="005305C9">
            <w:pPr>
              <w:pStyle w:val="a6"/>
              <w:jc w:val="both"/>
            </w:pPr>
            <w:r>
              <w:t>Оттаивание воздухоохладителей осуществляется в процессе разгрузки камер после окончания замораживания и выключения вентиляционного оборудования, оттаивания батарей с уборкой снега - после разгрузки морозильных камер от мяса.</w:t>
            </w:r>
          </w:p>
          <w:p w:rsidR="005305C9" w:rsidRDefault="005305C9" w:rsidP="005305C9">
            <w:pPr>
              <w:pStyle w:val="a6"/>
              <w:jc w:val="both"/>
            </w:pPr>
            <w:r>
              <w:t>При производственной необходимости допускается производить оттаивание воздухоохладителей непосредственно в процессе замораживания.</w:t>
            </w:r>
          </w:p>
          <w:p w:rsidR="005305C9" w:rsidRDefault="005305C9" w:rsidP="005305C9">
            <w:pPr>
              <w:pStyle w:val="a6"/>
              <w:jc w:val="both"/>
            </w:pPr>
            <w:r>
              <w:t>Загрузку мяса на подвесные пути камер замораживания осуществляют вручную.</w:t>
            </w:r>
          </w:p>
          <w:p w:rsidR="005305C9" w:rsidRDefault="005305C9" w:rsidP="005305C9">
            <w:pPr>
              <w:pStyle w:val="a6"/>
              <w:jc w:val="both"/>
            </w:pPr>
            <w:r>
              <w:t>Полутуши мяса размещают на подвесных путях на расстоянии 30-50 мм друг от друга, не допуская их соприкосновения.</w:t>
            </w:r>
          </w:p>
          <w:p w:rsidR="005305C9" w:rsidRDefault="005305C9" w:rsidP="005305C9">
            <w:pPr>
              <w:pStyle w:val="a6"/>
              <w:jc w:val="both"/>
            </w:pPr>
            <w:r>
              <w:t>Выгрузку мяса из камер замораживания в камеры хранения осуществляют немедленно после его замораживания в той же последовательности, что и загрузку. Хранение замороженного мяса на подвесных путях камер замораживания не допускается.</w:t>
            </w:r>
          </w:p>
          <w:p w:rsidR="005305C9" w:rsidRDefault="005305C9" w:rsidP="005305C9">
            <w:pPr>
              <w:pStyle w:val="a6"/>
              <w:jc w:val="both"/>
            </w:pPr>
            <w:r>
              <w:t>Сортировку мяса по категориям упитанности и назначению (реализация или промышленная переработка) производят как перед замораживанием, так и после него.</w:t>
            </w:r>
          </w:p>
          <w:p w:rsidR="005305C9" w:rsidRDefault="005305C9" w:rsidP="005305C9">
            <w:pPr>
              <w:pStyle w:val="a6"/>
              <w:jc w:val="both"/>
            </w:pPr>
            <w:proofErr w:type="gramStart"/>
            <w:r>
              <w:t>На однофазное замораживание направляют парное мясо (температурой в толще мышц бедра не ниже 35 °С. Длительность транспортирования мяса от приемных весов холодильника до камер обработки не должна превышать 20 мин.</w:t>
            </w:r>
            <w:proofErr w:type="gramEnd"/>
          </w:p>
          <w:p w:rsidR="00766897" w:rsidRDefault="005305C9" w:rsidP="005305C9">
            <w:pPr>
              <w:pStyle w:val="a6"/>
              <w:jc w:val="both"/>
            </w:pPr>
            <w:r>
              <w:t xml:space="preserve">Парные туши и полутуши загружают в морозильную камеру циклично </w:t>
            </w:r>
            <w:proofErr w:type="gramStart"/>
            <w:r>
              <w:t>-н</w:t>
            </w:r>
            <w:proofErr w:type="gramEnd"/>
            <w:r>
              <w:t>ебольшими партиями по 10-15 полутуш.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П-ООС 17.02-01-2012 (02120) «Охрана окружающей среды и природопользование.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производства продуктов питания, напитков и молока» Глава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Используемые процессы соответствуют НДТМ</w:t>
            </w:r>
          </w:p>
        </w:tc>
      </w:tr>
      <w:tr w:rsidR="00766897">
        <w:trPr>
          <w:trHeight w:hRule="exact" w:val="18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Обращение с отходами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Обществом разработана Инструкция по обращению с отходами производства и согласована Гродненским областным комитетом природных ресурсов и охраны окружающей среды.</w:t>
            </w:r>
          </w:p>
          <w:p w:rsidR="00766897" w:rsidRDefault="005305C9" w:rsidP="005305C9">
            <w:pPr>
              <w:pStyle w:val="a6"/>
              <w:jc w:val="both"/>
            </w:pPr>
            <w:r>
              <w:t>При обращении с отходами производства предусмотрены все необходимые меры по исключению загрязнения окружающей среды (организованны места хранения отходов производства, исключающие загрязнение сточных вод и поступления выбросов загрязняющих веществ в атмосферный воздух). Площадки хранения отходов производства оборудованы твердым покрытием и герметичными емкостями</w:t>
            </w:r>
            <w:proofErr w:type="gramStart"/>
            <w:r>
              <w:t>.О</w:t>
            </w:r>
            <w:proofErr w:type="gramEnd"/>
            <w:r>
              <w:t>тходы, не подлежащие дальнейшей переработке вывозятся на полигон для захоронения.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П-ООС 17.11-01-2012 (02120) Пособие в области охраны окружающей среды и природопользования «Охрана окружающей среды и природопользование.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переработки отходов», раздел 5.1.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Используемые процессы соответствуют НДТМ</w:t>
            </w:r>
          </w:p>
        </w:tc>
      </w:tr>
      <w:tr w:rsidR="00766897">
        <w:trPr>
          <w:trHeight w:hRule="exact" w:val="187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Водоснабжение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Добыча подземных пресных вод для нужд предприятия осуществляется 2 артезианскими скважинами, частично из коммунального водопровода на условиях договора. Вода используется для удовлетворения хозяйственно</w:t>
            </w:r>
            <w:r>
              <w:softHyphen/>
              <w:t>питьевых нужд работников, производственных нужд и нужд пожаротушения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Пособие в области охраны окружающей среды и природопользования «Охрана окружающей среды и природопользование.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производства продуктов питания, напитков и молока» п. 5.5.10.3 Использование воды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Применяемые методы водоподготовки соответствуют НДТМ</w:t>
            </w:r>
          </w:p>
        </w:tc>
      </w:tr>
      <w:tr w:rsidR="00766897">
        <w:trPr>
          <w:trHeight w:hRule="exact" w:val="20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Сточные воды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 w:rsidP="005305C9">
            <w:pPr>
              <w:pStyle w:val="a6"/>
              <w:jc w:val="both"/>
            </w:pPr>
            <w:r>
              <w:t>Хозяйственно-бытовые и производственные сточные воды после процесса очистки, состоящего из механической очистки и обезвоживания шлама, сливаются в систему городской канализации.</w:t>
            </w:r>
          </w:p>
          <w:p w:rsidR="00766897" w:rsidRDefault="005305C9" w:rsidP="005305C9">
            <w:pPr>
              <w:pStyle w:val="a6"/>
              <w:jc w:val="both"/>
            </w:pPr>
            <w:r>
              <w:t>Для организованного отвода выпавших на территории промышленного предприятия атмосферных осадков или талых вод запроектирована и эксплуатируется наружная дождевая канализация закрытого типа. Система предполагает сбор поверхностного стока водоотводными лотками, входящими в конструкцию дорог и тротуаров, поступление его через колодц</w:t>
            </w:r>
            <w:proofErr w:type="gramStart"/>
            <w:r>
              <w:t>ы-</w:t>
            </w:r>
            <w:proofErr w:type="gramEnd"/>
            <w:r>
              <w:t xml:space="preserve"> дождеприемники - в сеть подземных трубопроводов и отводов самотеком по двум обводным каналам в проточный водоем, впадающий в мелиоративный канал (проток более 4 км до р. Неман).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Пособие в области охраны окружающей среды и природопользования «Охрана окружающей среды и природопользование.</w:t>
            </w:r>
          </w:p>
          <w:p w:rsidR="00766897" w:rsidRDefault="005305C9" w:rsidP="005305C9">
            <w:pPr>
              <w:pStyle w:val="a6"/>
              <w:jc w:val="both"/>
            </w:pPr>
            <w:r>
              <w:t>Наилучшие доступные технические методы для производства продуктов питания, напитков и молока» п. 6.1.1.2 Сточные воды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Используемые процессы соответствуют НДТМ</w:t>
            </w:r>
          </w:p>
        </w:tc>
      </w:tr>
      <w:tr w:rsidR="00766897" w:rsidTr="005305C9">
        <w:trPr>
          <w:trHeight w:hRule="exact" w:val="360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spacing w:line="233" w:lineRule="auto"/>
              <w:jc w:val="both"/>
            </w:pPr>
            <w:r>
              <w:lastRenderedPageBreak/>
              <w:t>Снижение выбросов загрязняющих веществ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Газоочистным</w:t>
            </w:r>
            <w:r>
              <w:rPr>
                <w:b/>
                <w:bCs/>
              </w:rPr>
              <w:t xml:space="preserve">и </w:t>
            </w:r>
            <w:r>
              <w:t>уста</w:t>
            </w:r>
            <w:r>
              <w:rPr>
                <w:b/>
                <w:bCs/>
              </w:rPr>
              <w:t>н</w:t>
            </w:r>
            <w:r>
              <w:t>овкам</w:t>
            </w:r>
            <w:r>
              <w:rPr>
                <w:b/>
                <w:bCs/>
              </w:rPr>
              <w:t xml:space="preserve">и </w:t>
            </w:r>
            <w:r>
              <w:t>оснащено следующее оборудование: Ремонтно-строительный цех (РСЦ); Окрасочное отделение;</w:t>
            </w:r>
          </w:p>
          <w:p w:rsidR="00766897" w:rsidRDefault="005305C9" w:rsidP="005305C9">
            <w:pPr>
              <w:pStyle w:val="a6"/>
              <w:jc w:val="both"/>
            </w:pPr>
            <w:r>
              <w:t>Окрасочные камеры.</w:t>
            </w:r>
          </w:p>
          <w:p w:rsidR="00766897" w:rsidRDefault="005305C9" w:rsidP="005305C9">
            <w:pPr>
              <w:pStyle w:val="a6"/>
              <w:jc w:val="both"/>
            </w:pPr>
            <w:r>
              <w:t>Фильтры для очистки воздуха от покраски (I ст. очистки). Очистка осуществляется по следующим загрязняющим веществам Твердые частицы (недифференцированная по составу пыль/аэрозоль)- максимальная концентрация - 22.3 мг/м3.</w:t>
            </w:r>
          </w:p>
          <w:p w:rsidR="00766897" w:rsidRDefault="005305C9" w:rsidP="005305C9">
            <w:pPr>
              <w:pStyle w:val="a6"/>
              <w:jc w:val="both"/>
            </w:pPr>
            <w:r>
              <w:t>Основными мероприятиями по снижению выбросов загрязняющих веществ в атмосферный воздух являются: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Контроль показателей работы ГОУ инструментальными методами по следующим параметрам: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температура газа;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скорость очищаемого газа на входе и выходе из ГОУ;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объем очищаемого газа на входе и выходе из ГОУ;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влагосодержание очищаемого газа;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средняя концентрация загрязняющих веществ, по которым проводится очистка, после очистки на выходе из ГОУ</w:t>
            </w:r>
          </w:p>
          <w:p w:rsidR="00766897" w:rsidRDefault="005305C9" w:rsidP="005305C9">
            <w:pPr>
              <w:pStyle w:val="a6"/>
              <w:numPr>
                <w:ilvl w:val="0"/>
                <w:numId w:val="6"/>
              </w:numPr>
              <w:tabs>
                <w:tab w:val="left" w:pos="91"/>
              </w:tabs>
              <w:jc w:val="both"/>
            </w:pPr>
            <w:r>
              <w:t>Контроль соблюдения нормативов содержания загрязняющих веществ в отработанных газах автотранспорта.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3631D8" w:rsidRDefault="003631D8" w:rsidP="005305C9">
            <w:pPr>
              <w:pStyle w:val="a6"/>
              <w:jc w:val="both"/>
              <w:rPr>
                <w:lang w:val="en-US"/>
              </w:rPr>
            </w:pPr>
            <w:r w:rsidRPr="003631D8">
              <w:rPr>
                <w:lang w:val="en-US"/>
              </w:rPr>
              <w:t>Integrated Pollution Prevention and Control (IPPC) Reference Document on the General Principles of Monitoring July 2003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Концентрация загрязняющих веществ не превышает установленных ПДК.</w:t>
            </w:r>
          </w:p>
          <w:p w:rsidR="00766897" w:rsidRDefault="005305C9" w:rsidP="005305C9">
            <w:pPr>
              <w:pStyle w:val="a6"/>
              <w:jc w:val="both"/>
            </w:pPr>
            <w:r>
              <w:t>Применяемые методы контроля соответствуют НДТМ</w:t>
            </w:r>
          </w:p>
        </w:tc>
      </w:tr>
      <w:tr w:rsidR="00766897" w:rsidTr="005305C9">
        <w:trPr>
          <w:trHeight w:hRule="exact" w:val="504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Энерго</w:t>
            </w:r>
            <w:r>
              <w:softHyphen/>
              <w:t>эффективность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Основные мероприятия по энергосбережению являются:</w:t>
            </w:r>
          </w:p>
          <w:p w:rsidR="00766897" w:rsidRDefault="005305C9" w:rsidP="005305C9">
            <w:pPr>
              <w:pStyle w:val="a6"/>
              <w:jc w:val="both"/>
            </w:pPr>
            <w:r>
              <w:t>Внедрение современного энергоэффективного насосного агрегата на станцию 2-гоподъема</w:t>
            </w:r>
          </w:p>
          <w:p w:rsidR="00766897" w:rsidRDefault="005305C9" w:rsidP="005305C9">
            <w:pPr>
              <w:pStyle w:val="a6"/>
              <w:jc w:val="both"/>
            </w:pPr>
            <w:r>
              <w:t xml:space="preserve">Внедрение современного энергоэффективного холодильного компрессора </w:t>
            </w:r>
            <w:proofErr w:type="gramStart"/>
            <w:r>
              <w:t>в</w:t>
            </w:r>
            <w:proofErr w:type="gramEnd"/>
          </w:p>
          <w:p w:rsidR="00766897" w:rsidRDefault="005305C9" w:rsidP="005305C9">
            <w:pPr>
              <w:pStyle w:val="a6"/>
              <w:jc w:val="both"/>
            </w:pPr>
            <w:r>
              <w:t>АХУ для системы кипения аммиака -40 0С</w:t>
            </w:r>
          </w:p>
          <w:p w:rsidR="00766897" w:rsidRDefault="005305C9" w:rsidP="005305C9">
            <w:pPr>
              <w:pStyle w:val="a6"/>
              <w:jc w:val="both"/>
            </w:pPr>
            <w:r>
              <w:t>Комплексная модернизация системы холодоснабжения камеры № 7</w:t>
            </w:r>
          </w:p>
          <w:p w:rsidR="00766897" w:rsidRDefault="005305C9" w:rsidP="005305C9">
            <w:pPr>
              <w:pStyle w:val="a6"/>
              <w:jc w:val="both"/>
            </w:pPr>
            <w:r>
              <w:t>холодильника</w:t>
            </w:r>
          </w:p>
          <w:p w:rsidR="00766897" w:rsidRDefault="005305C9" w:rsidP="005305C9">
            <w:pPr>
              <w:pStyle w:val="a6"/>
              <w:jc w:val="both"/>
            </w:pPr>
            <w:r>
              <w:t>Комплексная модернизация системы холодоснабжения камеры № 8</w:t>
            </w:r>
          </w:p>
          <w:p w:rsidR="00766897" w:rsidRDefault="005305C9" w:rsidP="005305C9">
            <w:pPr>
              <w:pStyle w:val="a6"/>
              <w:jc w:val="both"/>
            </w:pPr>
            <w:r>
              <w:t>Холодильника</w:t>
            </w:r>
          </w:p>
          <w:p w:rsidR="005305C9" w:rsidRDefault="005305C9" w:rsidP="005305C9">
            <w:pPr>
              <w:pStyle w:val="a6"/>
            </w:pPr>
            <w:r>
              <w:t xml:space="preserve">Замена </w:t>
            </w:r>
            <w:proofErr w:type="gramStart"/>
            <w:r>
              <w:t>низкоэффективных</w:t>
            </w:r>
            <w:proofErr w:type="gramEnd"/>
            <w:r>
              <w:t xml:space="preserve"> конденсатоотводчиков термического участка ККЦ на эффективные аналоги</w:t>
            </w:r>
          </w:p>
          <w:p w:rsidR="005305C9" w:rsidRDefault="005305C9" w:rsidP="005305C9">
            <w:pPr>
              <w:pStyle w:val="a6"/>
            </w:pPr>
            <w:r>
              <w:t xml:space="preserve">Реализации </w:t>
            </w:r>
            <w:proofErr w:type="gramStart"/>
            <w:r>
              <w:t>схемы утилизации тепловой энергии горячих паров аммиака</w:t>
            </w:r>
            <w:proofErr w:type="gramEnd"/>
            <w:r>
              <w:t xml:space="preserve"> АХУ (ЦСКИ)</w:t>
            </w:r>
          </w:p>
          <w:p w:rsidR="005305C9" w:rsidRDefault="005305C9" w:rsidP="005305C9">
            <w:pPr>
              <w:pStyle w:val="a6"/>
            </w:pPr>
            <w:r>
              <w:t>Внедрение АБХМ для использования профицита тепловой энергии КГУ в межотопительный период</w:t>
            </w:r>
          </w:p>
          <w:p w:rsidR="005305C9" w:rsidRDefault="005305C9" w:rsidP="005305C9">
            <w:pPr>
              <w:pStyle w:val="a6"/>
            </w:pPr>
            <w:r>
              <w:t>Прочие мероприятия по повышению эффективности использования топливно-энергетических ресурсов</w:t>
            </w:r>
          </w:p>
          <w:p w:rsidR="005305C9" w:rsidRDefault="005305C9" w:rsidP="005305C9">
            <w:pPr>
              <w:pStyle w:val="a6"/>
            </w:pPr>
            <w:r>
              <w:t>Ожидаемая экономия по внедрению мероприятий, перечисленных в таблице 26, составит показатель энергосбережения - 4,5%, доля местных ТЭР и КПТ - 3,7 %</w:t>
            </w:r>
          </w:p>
          <w:p w:rsidR="005305C9" w:rsidRDefault="005305C9" w:rsidP="005305C9">
            <w:pPr>
              <w:pStyle w:val="a6"/>
            </w:pPr>
            <w:r>
              <w:t>Нормы расхода ТЭР:</w:t>
            </w:r>
          </w:p>
          <w:p w:rsidR="005305C9" w:rsidRDefault="005305C9" w:rsidP="005305C9">
            <w:pPr>
              <w:pStyle w:val="a6"/>
            </w:pPr>
            <w:r>
              <w:t>Мясо и субпродукты - 66,4 кВт/</w:t>
            </w:r>
            <w:proofErr w:type="gramStart"/>
            <w:r>
              <w:t>т</w:t>
            </w:r>
            <w:proofErr w:type="gramEnd"/>
          </w:p>
          <w:p w:rsidR="005305C9" w:rsidRDefault="005305C9" w:rsidP="005305C9">
            <w:pPr>
              <w:pStyle w:val="a6"/>
            </w:pPr>
            <w:r>
              <w:t>Производство колбасных изделий - 246,2 кВт/</w:t>
            </w:r>
            <w:proofErr w:type="gramStart"/>
            <w:r>
              <w:t>т</w:t>
            </w:r>
            <w:proofErr w:type="gramEnd"/>
          </w:p>
          <w:p w:rsidR="005305C9" w:rsidRDefault="005305C9" w:rsidP="005305C9">
            <w:pPr>
              <w:pStyle w:val="a6"/>
            </w:pPr>
            <w:r>
              <w:t>Мясные полуфабрикаты - 39,4 кВт/</w:t>
            </w:r>
            <w:proofErr w:type="gramStart"/>
            <w:r>
              <w:t>ч</w:t>
            </w:r>
            <w:proofErr w:type="gramEnd"/>
          </w:p>
          <w:p w:rsidR="005305C9" w:rsidRDefault="005305C9" w:rsidP="005305C9">
            <w:pPr>
              <w:pStyle w:val="a6"/>
              <w:jc w:val="both"/>
            </w:pPr>
            <w:r>
              <w:t>Жир пищевой - 172,7 кВт/</w:t>
            </w:r>
            <w:proofErr w:type="gramStart"/>
            <w:r>
              <w:t>т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1D8" w:rsidRPr="003631D8" w:rsidRDefault="003631D8" w:rsidP="003631D8">
            <w:pPr>
              <w:pStyle w:val="a6"/>
              <w:jc w:val="both"/>
              <w:rPr>
                <w:lang w:val="en-US"/>
              </w:rPr>
            </w:pPr>
            <w:r w:rsidRPr="003631D8">
              <w:rPr>
                <w:lang w:val="en-US"/>
              </w:rPr>
              <w:t>Reference Document on Best Available Techniques for energy Efficiency</w:t>
            </w:r>
          </w:p>
          <w:p w:rsidR="00766897" w:rsidRPr="0095396C" w:rsidRDefault="003631D8" w:rsidP="003631D8">
            <w:pPr>
              <w:pStyle w:val="a6"/>
              <w:jc w:val="both"/>
              <w:rPr>
                <w:lang w:val="en-US"/>
              </w:rPr>
            </w:pPr>
            <w:r w:rsidRPr="0095396C">
              <w:rPr>
                <w:lang w:val="en-US"/>
              </w:rPr>
              <w:t>http://eippcb.jrc.ec.europa.eu/reference/BREF/ENE_Adopted_02-2009.pdf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 w:rsidP="005305C9">
            <w:pPr>
              <w:pStyle w:val="a6"/>
              <w:jc w:val="both"/>
            </w:pPr>
            <w:r>
              <w:t>Используемые процессы соответствуют НДТМ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p w:rsidR="00766897" w:rsidRDefault="00766897">
      <w:pPr>
        <w:sectPr w:rsidR="00766897">
          <w:pgSz w:w="12142" w:h="16838"/>
          <w:pgMar w:top="426" w:right="700" w:bottom="141" w:left="666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1"/>
        <w:numPr>
          <w:ilvl w:val="0"/>
          <w:numId w:val="1"/>
        </w:numPr>
        <w:tabs>
          <w:tab w:val="left" w:pos="372"/>
        </w:tabs>
        <w:spacing w:after="200"/>
        <w:jc w:val="center"/>
        <w:rPr>
          <w:sz w:val="19"/>
          <w:szCs w:val="19"/>
        </w:rPr>
      </w:pPr>
      <w:r>
        <w:rPr>
          <w:sz w:val="19"/>
          <w:szCs w:val="19"/>
        </w:rPr>
        <w:lastRenderedPageBreak/>
        <w:t>Использование и охрана водных ресурсов</w:t>
      </w:r>
      <w:r>
        <w:rPr>
          <w:sz w:val="19"/>
          <w:szCs w:val="19"/>
        </w:rPr>
        <w:br/>
        <w:t>Цели водопользования</w:t>
      </w:r>
    </w:p>
    <w:p w:rsidR="00766897" w:rsidRDefault="005305C9">
      <w:pPr>
        <w:pStyle w:val="a4"/>
        <w:ind w:left="13334"/>
        <w:rPr>
          <w:sz w:val="19"/>
          <w:szCs w:val="19"/>
        </w:rPr>
      </w:pPr>
      <w:r>
        <w:rPr>
          <w:sz w:val="19"/>
          <w:szCs w:val="19"/>
        </w:rPr>
        <w:t>Таблица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2851"/>
        <w:gridCol w:w="3528"/>
        <w:gridCol w:w="3221"/>
        <w:gridCol w:w="2861"/>
      </w:tblGrid>
      <w:tr w:rsidR="00766897">
        <w:trPr>
          <w:trHeight w:hRule="exact" w:val="14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водопользования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специального водопользования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осуществления специального водопользования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766897">
        <w:trPr>
          <w:trHeight w:hRule="exact" w:val="11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хозяйственно-питьевые,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добыча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Подземные воды (б.р</w:t>
            </w:r>
            <w:proofErr w:type="gramStart"/>
            <w:r>
              <w:rPr>
                <w:sz w:val="19"/>
                <w:szCs w:val="19"/>
              </w:rPr>
              <w:t>.Н</w:t>
            </w:r>
            <w:proofErr w:type="gramEnd"/>
            <w:r>
              <w:rPr>
                <w:sz w:val="19"/>
                <w:szCs w:val="19"/>
              </w:rPr>
              <w:t>еман)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родно, ул.Мясницкая, 25</w:t>
            </w:r>
          </w:p>
        </w:tc>
      </w:tr>
      <w:tr w:rsidR="00766897">
        <w:trPr>
          <w:trHeight w:hRule="exact" w:val="11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Нужды промышленности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добыча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Подземные воды (б.р</w:t>
            </w:r>
            <w:proofErr w:type="gramStart"/>
            <w:r>
              <w:rPr>
                <w:sz w:val="19"/>
                <w:szCs w:val="19"/>
              </w:rPr>
              <w:t>.Н</w:t>
            </w:r>
            <w:proofErr w:type="gramEnd"/>
            <w:r>
              <w:rPr>
                <w:sz w:val="19"/>
                <w:szCs w:val="19"/>
              </w:rPr>
              <w:t>еман)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родно, ул.Мясницкая, 25</w:t>
            </w:r>
          </w:p>
        </w:tc>
      </w:tr>
      <w:tr w:rsidR="00766897">
        <w:trPr>
          <w:trHeight w:hRule="exact" w:val="11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нужды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добыча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Подземные воды (б.р</w:t>
            </w:r>
            <w:proofErr w:type="gramStart"/>
            <w:r>
              <w:rPr>
                <w:sz w:val="19"/>
                <w:szCs w:val="19"/>
              </w:rPr>
              <w:t>.Н</w:t>
            </w:r>
            <w:proofErr w:type="gramEnd"/>
            <w:r>
              <w:rPr>
                <w:sz w:val="19"/>
                <w:szCs w:val="19"/>
              </w:rPr>
              <w:t>еман)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родно, ул.Мясницкая, 25</w:t>
            </w:r>
          </w:p>
        </w:tc>
      </w:tr>
      <w:tr w:rsidR="00766897">
        <w:trPr>
          <w:trHeight w:hRule="exact" w:val="119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нужды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окружающую среду с применением гидротехнических сооружений и устройств, в том числе через систему дождевой канализации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р. Неман через проточный водоем, впадающий в канал мелиоративной системы (проток более 4 км до р</w:t>
            </w:r>
            <w:proofErr w:type="gramStart"/>
            <w:r>
              <w:rPr>
                <w:sz w:val="19"/>
                <w:szCs w:val="19"/>
              </w:rPr>
              <w:t>.Н</w:t>
            </w:r>
            <w:proofErr w:type="gramEnd"/>
            <w:r>
              <w:rPr>
                <w:sz w:val="19"/>
                <w:szCs w:val="19"/>
              </w:rPr>
              <w:t>еман)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родно, ул.Мясницкая, 25</w:t>
            </w:r>
          </w:p>
        </w:tc>
      </w:tr>
    </w:tbl>
    <w:p w:rsidR="00766897" w:rsidRDefault="00766897">
      <w:pPr>
        <w:sectPr w:rsidR="00766897">
          <w:pgSz w:w="16840" w:h="11900" w:orient="landscape"/>
          <w:pgMar w:top="1678" w:right="1383" w:bottom="1318" w:left="1148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40"/>
        <w:spacing w:after="80"/>
      </w:pPr>
      <w:r>
        <w:lastRenderedPageBreak/>
        <w:t>Сведения о производственных процессах, в ходе которых используются водные ресурсы</w:t>
      </w:r>
      <w:r>
        <w:br/>
        <w:t>и (или) образуются сточные воды</w:t>
      </w:r>
    </w:p>
    <w:p w:rsidR="00766897" w:rsidRDefault="005305C9" w:rsidP="003631D8">
      <w:pPr>
        <w:pStyle w:val="a4"/>
        <w:ind w:left="11117" w:right="30"/>
        <w:rPr>
          <w:sz w:val="18"/>
          <w:szCs w:val="18"/>
        </w:rPr>
      </w:pPr>
      <w:r>
        <w:rPr>
          <w:sz w:val="18"/>
          <w:szCs w:val="18"/>
        </w:rPr>
        <w:t>Таблица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9322"/>
      </w:tblGrid>
      <w:tr w:rsidR="00766897" w:rsidTr="003631D8">
        <w:trPr>
          <w:trHeight w:hRule="exact" w:val="1397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</w:t>
            </w:r>
            <w:proofErr w:type="gramStart"/>
            <w:r>
              <w:rPr>
                <w:sz w:val="18"/>
                <w:szCs w:val="18"/>
              </w:rPr>
              <w:t>производственн ых</w:t>
            </w:r>
            <w:proofErr w:type="gramEnd"/>
            <w:r>
              <w:rPr>
                <w:sz w:val="18"/>
                <w:szCs w:val="18"/>
              </w:rPr>
              <w:t xml:space="preserve"> процессов, в ходе которых используются водные ресурсы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производственных процессов</w:t>
            </w:r>
          </w:p>
        </w:tc>
      </w:tr>
      <w:tr w:rsidR="00766897" w:rsidTr="003631D8">
        <w:trPr>
          <w:trHeight w:hRule="exact" w:val="216"/>
          <w:jc w:val="center"/>
        </w:trPr>
        <w:tc>
          <w:tcPr>
            <w:tcW w:w="610" w:type="dxa"/>
            <w:shd w:val="clear" w:color="auto" w:fill="auto"/>
            <w:vAlign w:val="bottom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22" w:type="dxa"/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66897" w:rsidTr="003631D8">
        <w:trPr>
          <w:trHeight w:hRule="exact" w:val="2208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Мясожировое производство</w:t>
            </w:r>
          </w:p>
        </w:tc>
        <w:tc>
          <w:tcPr>
            <w:tcW w:w="9322" w:type="dxa"/>
            <w:shd w:val="clear" w:color="auto" w:fill="auto"/>
            <w:vAlign w:val="bottom"/>
          </w:tcPr>
          <w:p w:rsidR="0095396C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мясожировом производстве (мясожи</w:t>
            </w:r>
            <w:r w:rsidR="0095396C">
              <w:rPr>
                <w:sz w:val="18"/>
                <w:szCs w:val="18"/>
              </w:rPr>
              <w:t xml:space="preserve">ровой цех) вода используется: </w:t>
            </w:r>
          </w:p>
          <w:p w:rsidR="00766897" w:rsidRDefault="0095396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305C9">
              <w:rPr>
                <w:sz w:val="18"/>
                <w:szCs w:val="18"/>
              </w:rPr>
              <w:t>на участке предубойного содержания скота.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участке переработки скота;</w:t>
            </w:r>
          </w:p>
          <w:p w:rsidR="00766897" w:rsidRDefault="0095396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305C9">
              <w:rPr>
                <w:sz w:val="18"/>
                <w:szCs w:val="18"/>
              </w:rPr>
              <w:t>на участке изготовления пищевых животных топленых;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участке обработки субпродуктов;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участке обработки кишок;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участке производства технической продукции;</w:t>
            </w:r>
          </w:p>
          <w:p w:rsidR="00766897" w:rsidRDefault="0095396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305C9">
              <w:rPr>
                <w:sz w:val="18"/>
                <w:szCs w:val="18"/>
              </w:rPr>
              <w:t>на шкуропосолочном участке;</w:t>
            </w:r>
          </w:p>
          <w:p w:rsidR="00766897" w:rsidRDefault="0095396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305C9">
              <w:rPr>
                <w:sz w:val="18"/>
                <w:szCs w:val="18"/>
              </w:rPr>
              <w:t>на участке санитарной бойни.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(использование водных ресурсов, образование сточных вод)</w:t>
            </w:r>
          </w:p>
        </w:tc>
      </w:tr>
      <w:tr w:rsidR="00766897" w:rsidTr="003631D8">
        <w:trPr>
          <w:trHeight w:hRule="exact" w:val="5525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Мясоперерабаты вающее</w:t>
            </w:r>
            <w:proofErr w:type="gramEnd"/>
            <w:r>
              <w:rPr>
                <w:sz w:val="18"/>
                <w:szCs w:val="18"/>
              </w:rPr>
              <w:t xml:space="preserve"> производство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мясоперерабатывающем производстве вода используется: Колбасно-кулинарный цех (ККЦ):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посолочный участок;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приготовления фарша и формовки колбасных изделий;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термической обработки мясопродуктов.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производству сырокопченых изделий (ЦСКИ):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посола, приготовления фарша и формовки колбасных изделий;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термической обработки мясопродуктов.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субпродуктовых изделий.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цехе субпродуктовых изделий расположены производственные и вспомог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тельные помещения: камера накопления основного сырья, помещение для варки субпродуктов, камера охлаждения вареного сырья, помещение формовки и состав- ления фарша, помещение временного размещения пищевых ингредиентов, добавок, пряностей, помещение подготовки натуральной оболочки, загрузочный тамбур, по- мещение дообвалки кости, термическое отделение, камера интенсивного охлажде- ния, камера охлаждения, комната мастера, помещение временного размещения вспомогательных материалов, помещение распаковки, помещение МГС, моечная тары, накопитель грязной тары, накопитель чистой тары, помещение упаковки, п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мещение временного хранения гофра тары, помещение временного хранения пэ та- ры, склад готовой продукции, помещен е отгрузки готовой продукции, помещение кладовщика, техническое помещение и др.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мясных полуфабрикатов: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разделки, обвалки, жиловки мяса (ККЦ);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изготовления полуфабрикатов (ККЦ);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участок разделки, обвалки, жиловки мяса (ЦСКИ).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(использование водных ресурсов, образование сточных вод)</w:t>
            </w:r>
          </w:p>
        </w:tc>
      </w:tr>
      <w:tr w:rsidR="00766897" w:rsidTr="003631D8">
        <w:trPr>
          <w:trHeight w:hRule="exact" w:val="1560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</w:t>
            </w:r>
          </w:p>
        </w:tc>
        <w:tc>
          <w:tcPr>
            <w:tcW w:w="9322" w:type="dxa"/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котельной установлено 2 котла марки </w:t>
            </w:r>
            <w:r w:rsidR="003631D8" w:rsidRPr="003631D8">
              <w:rPr>
                <w:sz w:val="18"/>
                <w:szCs w:val="18"/>
              </w:rPr>
              <w:t>BERTSCH-HDRMS-800</w:t>
            </w:r>
            <w:r>
              <w:rPr>
                <w:sz w:val="18"/>
                <w:szCs w:val="18"/>
              </w:rPr>
              <w:t xml:space="preserve"> паропроизводительностью 8 т/час каждый. Котельная служит для снабжения паром технологического процесса, отопления помещений и горячего водоснабжения производственных, административных и бытовых помещений. В круглосуточном режиме р</w:t>
            </w:r>
            <w:r w:rsidR="003631D8">
              <w:rPr>
                <w:sz w:val="18"/>
                <w:szCs w:val="18"/>
              </w:rPr>
              <w:t>аботает весь год. Топливом слу</w:t>
            </w:r>
            <w:r>
              <w:rPr>
                <w:sz w:val="18"/>
                <w:szCs w:val="18"/>
              </w:rPr>
              <w:t>жит природный газ.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Водоподготовка для котлов работает в автоматическом режиме по объёму умягчённой воды. Регенерационный сток сбрасывается в производственную канал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зацию.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(использование водных ресурсов, образование сточных вод)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Холодильно</w:t>
            </w:r>
            <w:r>
              <w:rPr>
                <w:sz w:val="18"/>
                <w:szCs w:val="18"/>
              </w:rPr>
              <w:softHyphen/>
              <w:t>компрессорный цех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охлаждения, заморозки и хранения мяса на предприятии насчитывается множество холодильных камер и производственных помещений, в которых должны обеспечиваться заданные температурные режимы для сохранения качества проду</w:t>
            </w:r>
            <w:proofErr w:type="gramStart"/>
            <w:r>
              <w:rPr>
                <w:sz w:val="18"/>
                <w:szCs w:val="18"/>
              </w:rPr>
              <w:t>к-</w:t>
            </w:r>
            <w:proofErr w:type="gramEnd"/>
            <w:r>
              <w:rPr>
                <w:sz w:val="18"/>
                <w:szCs w:val="18"/>
              </w:rPr>
              <w:t xml:space="preserve"> ции. Это и является основной задачей холодильно-компрессорного цеха. Холодильно-компрессорный цех служит для снабжения камер холодильника холодом.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в компрессорном цеху используется для оборотного водоснабжения, с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стемы охлаждения масла в компрессорных агрегатах, охлаждения рубашек компрес- соров (при водяном охлаждении) и охлаждения паров аммиака в испарительных конденсаторах.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Подготовленная вода поступает в маслоохладители компрессорных агрегатов, рубашки компрессоров и на форсунки испарительных конденсаторов. При достиж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нии параметров электропроводности происходит слив оборотной воды в канализа- цию и одновременно происходит пополнение свежей водой.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более интенсивном пополнении воды запускается режим «регенерации». В режиме регенерации вода насыщается солью и после окончания процесса сливае</w:t>
            </w:r>
            <w:proofErr w:type="gramStart"/>
            <w:r>
              <w:rPr>
                <w:sz w:val="18"/>
                <w:szCs w:val="18"/>
              </w:rPr>
              <w:t>т-</w:t>
            </w:r>
            <w:proofErr w:type="gramEnd"/>
            <w:r>
              <w:rPr>
                <w:sz w:val="18"/>
                <w:szCs w:val="18"/>
              </w:rPr>
              <w:t xml:space="preserve"> ся в канализацию.(использование водных ресурсов, образование сточных вод)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Pr="003631D8" w:rsidRDefault="003631D8" w:rsidP="00146EAD">
            <w:pPr>
              <w:pStyle w:val="a6"/>
              <w:rPr>
                <w:sz w:val="18"/>
                <w:szCs w:val="18"/>
              </w:rPr>
            </w:pPr>
            <w:r w:rsidRPr="003631D8">
              <w:rPr>
                <w:sz w:val="18"/>
                <w:szCs w:val="18"/>
              </w:rPr>
              <w:t>Когенерационный мо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электрической и тепловой энергией предприятия обеспечивается когенерационным модулем с установленным на нем оборудованием: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газопоршневой агрегат (ГПА) электрической мощностью</w:t>
            </w:r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  <w:r>
              <w:rPr>
                <w:sz w:val="18"/>
                <w:szCs w:val="18"/>
              </w:rPr>
              <w:t xml:space="preserve"> = 0,795 МВт (2 шт.);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котел-утилизатор </w:t>
            </w:r>
            <w:proofErr w:type="gramStart"/>
            <w:r>
              <w:rPr>
                <w:sz w:val="18"/>
                <w:szCs w:val="18"/>
              </w:rPr>
              <w:t>поровой</w:t>
            </w:r>
            <w:proofErr w:type="gramEnd"/>
            <w:r>
              <w:rPr>
                <w:sz w:val="18"/>
                <w:szCs w:val="18"/>
              </w:rPr>
              <w:t xml:space="preserve"> Ухеввтап 200 Н8 М75А 034АН (1 шт.). Установленная мощность когенерационного модуля: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- 6,5 МВт (5,6 Гкал/ч);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электрическая</w:t>
            </w:r>
            <w:proofErr w:type="gramEnd"/>
            <w:r>
              <w:rPr>
                <w:sz w:val="18"/>
                <w:szCs w:val="18"/>
              </w:rPr>
              <w:t xml:space="preserve"> - 1,6 МВт.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обеспечения требуемых показателей качества питательной воды пред</w:t>
            </w:r>
            <w:proofErr w:type="gramStart"/>
            <w:r>
              <w:rPr>
                <w:sz w:val="18"/>
                <w:szCs w:val="18"/>
              </w:rPr>
              <w:t>у-</w:t>
            </w:r>
            <w:proofErr w:type="gramEnd"/>
            <w:r>
              <w:rPr>
                <w:sz w:val="18"/>
                <w:szCs w:val="18"/>
              </w:rPr>
              <w:t xml:space="preserve"> смотрена установка обратного осмоса производительностью 12 м3/час. Установка обратного осмоса состоит из механических фильтров тонкой очистки (1-5 мкм)</w:t>
            </w:r>
            <w:proofErr w:type="gramStart"/>
            <w:r>
              <w:rPr>
                <w:sz w:val="18"/>
                <w:szCs w:val="18"/>
              </w:rPr>
              <w:t>,н</w:t>
            </w:r>
            <w:proofErr w:type="gramEnd"/>
            <w:r>
              <w:rPr>
                <w:sz w:val="18"/>
                <w:szCs w:val="18"/>
              </w:rPr>
              <w:t>асоса высокого давления, мембран, установленных в напорных корпусах, системы автоматики и контроля качества обработанной воды.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Испарительная противоточная градирня АБХМ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обеспечения холодом центральных кондиционеров цеха субпродуктовых изделий предусмотрена система холодоснабжения - «АБХМ - центральные конд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ционеры».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качестве промежуточного хладоносителя в системе применяется 35% ра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t xml:space="preserve"> твор пропиленгликоля заводского изготовления с антикоррозийными и антивспени- вающими присадками, проходящий через теплообменные трубки воздухоохладите- лей и секций кондиционеров с оптимальной скоростью 1м/с, призванной обеспечить эффективную теплоотдачу.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обеспечения холодом центральных кондиционеров здания энергоцентра имеется бромистно-литьевая абсорбционная холодильная машина «НАЛ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Б180НН» (АБХМ) с параметрами холодоносителя +3...+7°С, использующая высо- копотенциальное бросовое тепло от находящихся справа от оси 54 силовых агрега- тов. Для отвода теплоты конденсации от АБХМ служит установленная снаружи испарительная противоточная градирня. Подача умягченной воды к ней (от нее) р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ализована посредствам центробежных насосов, проложенным на эстакаде и фасаду энергоцентра пластиковым трубам, подготовка воды - обезжелезивание - осуществ- ляется в находящийся рядом станции обратного осмоса производительностью 12 м3/час. Установка обратного осмоса состоит из механических фильтров тонкой очистки (1-5 мкм), насоса высокого давления, мембран, установленных в напорных корпусах, системы автоматики и контроля качества обработанной воды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спользование водных ресурсов, образование сточных вод)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заводская лаборатория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лаборатории проводят органолептические, физико-химические, бактериол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гические, радиологические испытания, ИФА (иммуноферментный анализ), опреде- ление остаточного количества антибиоников.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Водопотребление включает использование воды на приготовление растворов и реактивов, обеспечение работы лабораторного оборудования и т.д. Образующиеся сточные воды поступают с сеть производственной канализации.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Мойка и дизенфекция автотранспорта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выполнения требуемых санитарно-эпидемиологических требований к п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ревозке убойного скота и пищевых продуктов на предприятии предусмотрена мойка и дезинфекция транспортных средств.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Обработка транспортных средств водными растворами дезинфицирующих средств осуществляется аппаратами «КагсЬег».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(использование водных ресурсов, образование сточных вод)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Прачечная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Прачечная для централизованной стирки и дезинфекции спецодежды.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прачечной установлены: стиральная машина марки «Вязьма» (6 ед.), стиральная машина марки «Атлант» (2 ед.), машина сушильная (4 ед.), гладильная с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стема БавуНх Ргетшт (1 ед.), пресс гладильный (3 ед.). (использование водных ресурсов, образование сточных вод)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</w:t>
            </w:r>
            <w:r>
              <w:rPr>
                <w:sz w:val="18"/>
                <w:szCs w:val="18"/>
              </w:rPr>
              <w:softHyphen/>
              <w:t>питьевые нуждыВсе подразделения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Хозяйственно-питьевые нужды включают расход воды на санитарные и хозяйственно-бытовые нужды.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Водопотребление на санитарные нужды включает использование воды на уборку, мойку непроизводственных помещений, мойку тары.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Водопотребление на хозяйственно-бытовые нужды включает использование воды на питьевые нужды, принятие нужда, полив зеленых насаждений, нужды пожаротушения.</w:t>
            </w:r>
          </w:p>
          <w:p w:rsidR="003631D8" w:rsidRDefault="003631D8" w:rsidP="00146EA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(использование водных ресурсов, образование сточных вод)</w:t>
            </w:r>
          </w:p>
        </w:tc>
      </w:tr>
      <w:tr w:rsidR="003631D8" w:rsidTr="003631D8">
        <w:trPr>
          <w:trHeight w:hRule="exact" w:val="15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D8" w:rsidRDefault="003631D8" w:rsidP="003631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предприятия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D8" w:rsidRDefault="003631D8" w:rsidP="003631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Отведение поверхностных сточных вод (образование сточных вод)</w:t>
            </w:r>
          </w:p>
        </w:tc>
      </w:tr>
    </w:tbl>
    <w:p w:rsidR="00766897" w:rsidRDefault="00766897">
      <w:pPr>
        <w:sectPr w:rsidR="00766897" w:rsidSect="003631D8">
          <w:pgSz w:w="12142" w:h="16838"/>
          <w:pgMar w:top="1075" w:right="86" w:bottom="865" w:left="119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40"/>
        <w:spacing w:before="0" w:after="320"/>
      </w:pPr>
      <w:r>
        <w:lastRenderedPageBreak/>
        <w:t>Описание схемы водоснабжения и канализации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3079"/>
        <w:gridCol w:w="7534"/>
      </w:tblGrid>
      <w:tr w:rsidR="00766897" w:rsidTr="00A6287B">
        <w:trPr>
          <w:trHeight w:hRule="exact" w:val="90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схемы</w:t>
            </w:r>
          </w:p>
        </w:tc>
        <w:tc>
          <w:tcPr>
            <w:tcW w:w="7534" w:type="dxa"/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схемы</w:t>
            </w:r>
          </w:p>
        </w:tc>
      </w:tr>
      <w:tr w:rsidR="00766897" w:rsidTr="00A6287B">
        <w:trPr>
          <w:trHeight w:hRule="exact" w:val="21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34" w:type="dxa"/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66897" w:rsidTr="00A6287B">
        <w:trPr>
          <w:trHeight w:val="80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 водоснабжения, включая оборотное, повторно</w:t>
            </w:r>
            <w:r>
              <w:rPr>
                <w:sz w:val="18"/>
                <w:szCs w:val="18"/>
              </w:rPr>
              <w:softHyphen/>
              <w:t>последовательное водоснабжение</w:t>
            </w:r>
          </w:p>
        </w:tc>
        <w:tc>
          <w:tcPr>
            <w:tcW w:w="7534" w:type="dxa"/>
            <w:shd w:val="clear" w:color="auto" w:fill="auto"/>
          </w:tcPr>
          <w:p w:rsidR="00766897" w:rsidRDefault="005305C9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 осуществляется из артезианских скважин (№33298/22 (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>) и №42299/22 (резервная)), частично из коммунального водопровода на условиях договора. Вода используется на собственные нужды предприятия:</w:t>
            </w:r>
          </w:p>
          <w:p w:rsidR="003631D8" w:rsidRDefault="005305C9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производственные нужды, которые включают в себя расходы воды, и</w:t>
            </w:r>
            <w:proofErr w:type="gramStart"/>
            <w:r>
              <w:rPr>
                <w:sz w:val="18"/>
                <w:szCs w:val="18"/>
              </w:rPr>
              <w:t>с-</w:t>
            </w:r>
            <w:proofErr w:type="gramEnd"/>
            <w:r>
              <w:rPr>
                <w:sz w:val="18"/>
                <w:szCs w:val="18"/>
              </w:rPr>
              <w:t xml:space="preserve"> пользуемой в основном производстве по технологии изготовления продукции (ис- пользования сырья, материалов), при выполнении определенной операции, в том числе на нужды технологического оборудования, мойку и санитарную обработку технологического оборудования и производственных помещений, а именно нужды в мясожировом и мясоперерабатывающем производствах (мясожировой цех, колбас- но-кулинарный цех, цех по производству сырокопченых изделий, цех субпродукт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вых изделий, цех мясных полуфабрикатов);</w:t>
            </w:r>
          </w:p>
          <w:p w:rsidR="00766897" w:rsidRDefault="005305C9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вспомогательные нужды, которые включают в расходы воды на нужды производственных лабораторий, производственной столовой, прачечной, мойку механических транспортных средств, твердых покрытий и иные нужды, не зависящие от производства продукции (использования сырья, материалов), но обусловленные производственным процессом;</w:t>
            </w:r>
          </w:p>
          <w:p w:rsidR="00766897" w:rsidRDefault="005305C9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хозяйственно-питьевые нужды, которые включают расходы воды на питьевые и душевые нужды работающих, на влажную уборку непроизводственных помещений, полив зеленых насаждений и иные цели, связанные с хозяйственн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питьевыми нуждами.</w:t>
            </w:r>
          </w:p>
          <w:p w:rsidR="00766897" w:rsidRDefault="005305C9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воды передается абоненту - ЗАО СП «Биган».</w:t>
            </w:r>
          </w:p>
          <w:p w:rsidR="003631D8" w:rsidRPr="003631D8" w:rsidRDefault="003631D8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3631D8">
              <w:rPr>
                <w:sz w:val="18"/>
                <w:szCs w:val="18"/>
              </w:rPr>
              <w:t>На предприятии функционирует две системы оборотного водоснабжения. Одна на участке холодильно-компрессорного цеха сырокопченых изделий (ХКЦ ЦСКИ) установлен испарительный конденсатор, совмещающий функций градирни, другая - в компрессорном цехе (ХКЦ), обслуживающем остальные производственные участки, установлены 4 конденсатора на одном контуре оборотного водоснабжения. Оборудование совмещает в себе функции конденсатора, охлаждаемого циркулирующей водой, и градирни.</w:t>
            </w:r>
          </w:p>
          <w:p w:rsidR="003631D8" w:rsidRPr="003631D8" w:rsidRDefault="003631D8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3631D8">
              <w:rPr>
                <w:sz w:val="18"/>
                <w:szCs w:val="18"/>
              </w:rPr>
              <w:t>Принцип работы конденсатора испарительного типа: конденсируемый пар циркулирует через конденсационный змеевик, который постоянно смачивается сн</w:t>
            </w:r>
            <w:proofErr w:type="gramStart"/>
            <w:r w:rsidRPr="003631D8">
              <w:rPr>
                <w:sz w:val="18"/>
                <w:szCs w:val="18"/>
              </w:rPr>
              <w:t>а-</w:t>
            </w:r>
            <w:proofErr w:type="gramEnd"/>
            <w:r w:rsidRPr="003631D8">
              <w:rPr>
                <w:sz w:val="18"/>
                <w:szCs w:val="18"/>
              </w:rPr>
              <w:t xml:space="preserve"> ружи водой из оборотной системы водоснабжения. Над змеевиком продувается или высасывается воздух, вызывая испарение небольшой части оборотной воды. Испарение охлаждает пар в змеевике, вызывая его конденсацию.</w:t>
            </w:r>
          </w:p>
          <w:p w:rsidR="003631D8" w:rsidRDefault="003631D8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3631D8">
              <w:rPr>
                <w:sz w:val="18"/>
                <w:szCs w:val="18"/>
              </w:rPr>
              <w:t>Испарительный конденсатор включает корпусную секцию теплообменника, состоящую из конденсационного змеевика для хладагента, системы раздачи оросительной воды и каплеотбойников.</w:t>
            </w:r>
          </w:p>
        </w:tc>
      </w:tr>
      <w:tr w:rsidR="00A6287B" w:rsidTr="00A6287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287B" w:rsidRDefault="00A6287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287B" w:rsidRDefault="00A6287B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Схема канализации, включая систему дождевой канализации</w:t>
            </w:r>
          </w:p>
        </w:tc>
        <w:tc>
          <w:tcPr>
            <w:tcW w:w="7534" w:type="dxa"/>
            <w:shd w:val="clear" w:color="auto" w:fill="auto"/>
          </w:tcPr>
          <w:p w:rsid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Отведение хозяйственно-бытовых и производственных сточных вод на площадке по ул. Мясницкой в г. Гродно осуществляется в коммунальную канализацию по договору с КУП ГУКПП «Гродноводоканал» Производственные стоки предварительно поступают на локальные очистные сооружения.</w:t>
            </w:r>
          </w:p>
          <w:p w:rsid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 очистки сточных вод состоит из следующих стадий: механическая очистка;</w:t>
            </w:r>
          </w:p>
          <w:p w:rsid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обезвоживание шлама.</w:t>
            </w:r>
          </w:p>
          <w:p w:rsid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Сточная вода со всего производственного цикла самотеком поступает в приемный резервуар, в котором установлены два погружных насоса (1 раб./1 рез.) пр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изводительностью 200 м3/ч. Из приемного резервуара стоки перекачиваются на 2 барабанных сита, производительностью по 100 м3/ч. Барабанное сито является по- стоянно работающей системой с приспособлением для автоматической очистки и отсеивания жирных и клейких твердых частиц. Отсеянные частицы сбрасываются в специальный контейнер, установленный под технологической площадкой, а очищенная вода самотеком отводится в резервуар-усреднитель. Резервуар-усреднитель </w:t>
            </w:r>
            <w:proofErr w:type="gramStart"/>
            <w:r>
              <w:rPr>
                <w:sz w:val="18"/>
                <w:szCs w:val="18"/>
              </w:rPr>
              <w:t>предназначен</w:t>
            </w:r>
            <w:proofErr w:type="gramEnd"/>
            <w:r>
              <w:rPr>
                <w:sz w:val="18"/>
                <w:szCs w:val="18"/>
              </w:rPr>
              <w:t xml:space="preserve"> для усреднения сточных вод по концентрации и расходу. Для предотвращения выпадения осадка резервуар оборудован мешалкой. Для выдачи стоков на флотатор в резервуаре установлены два погружных насоса (1 раб./1 рез.) </w:t>
            </w:r>
            <w:r>
              <w:rPr>
                <w:sz w:val="18"/>
                <w:szCs w:val="18"/>
              </w:rPr>
              <w:lastRenderedPageBreak/>
              <w:t>производ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тельностью 100 м3/ч. Работа насосов автоматизируется по уровню стоков в резервуаре. Поступая во флотатор Иотаг НЬ 100, сточная вода смешивается с потоком рециркуляции и насыщается воздухом. Вокруг флотатора предусмотрена площадка обслуживания.</w:t>
            </w:r>
          </w:p>
          <w:p w:rsid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Всплывающий шлам и осадок от флотатора насосом производител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ностью 10 м3/ч перекачиваются в емкость для шлама объемом 10 м3/ч. Флотошлам из емкости мембранным насосом с пневматическим приводом поступает на центри- фугу. Осадок от центрифуги сбрасывается через проем в площадке в прицеп и вывозится на утилизацию, а фугат отводится в резервуар-усреднитель. Осветленная вода после флотатора попадает в канализацию и далее в городские сети.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от мойки и дезинфекции полов, стен и оборудования соответствующих производственных отделений поступает на двухступенчатую очистку производственных стоков от всплывающих грубодисперсных примесей путем гравитационного разделения (о</w:t>
            </w:r>
            <w:proofErr w:type="gramStart"/>
            <w:r>
              <w:rPr>
                <w:sz w:val="18"/>
                <w:szCs w:val="18"/>
              </w:rPr>
              <w:t>т-</w:t>
            </w:r>
            <w:proofErr w:type="gramEnd"/>
            <w:r>
              <w:rPr>
                <w:sz w:val="18"/>
                <w:szCs w:val="18"/>
              </w:rPr>
              <w:t xml:space="preserve"> стаивания) на жироловках-песколовках. Система реализуется в две стадии: сначала на приобъектной жироловке, затем очищенная вода поступает на очистные соор</w:t>
            </w:r>
            <w:proofErr w:type="gramStart"/>
            <w:r>
              <w:rPr>
                <w:sz w:val="18"/>
                <w:szCs w:val="18"/>
              </w:rPr>
              <w:t>у-</w:t>
            </w:r>
            <w:proofErr w:type="gramEnd"/>
            <w:r>
              <w:rPr>
                <w:sz w:val="18"/>
                <w:szCs w:val="18"/>
              </w:rPr>
              <w:t xml:space="preserve"> жения предприятия. </w:t>
            </w:r>
            <w:r w:rsidRPr="00A6287B">
              <w:rPr>
                <w:sz w:val="18"/>
                <w:szCs w:val="18"/>
              </w:rPr>
              <w:t>Всего работают четыре локальные (приобъектные) жироловки: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 жироловка убойного отделения, сюда поступают потоки сточных вод от убойного отделения и отделения технических полуфабрикатов;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 жироловка кишечного отделения, сюда по одной трубе поступает поток сточных вод от линий и машин промывки кишечного сырья, а по другой – от двух рабочих мест обработки желудков КРС;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 жироловка отделения по производству пищевых животных жиров, сюда поступает горячая жиросодержащая вода от трех ступеней сепараци жира;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 жироловка колбасно-кулинарного цеха принимает сточные воды, обр</w:t>
            </w:r>
            <w:proofErr w:type="gramStart"/>
            <w:r w:rsidRPr="00A6287B">
              <w:rPr>
                <w:sz w:val="18"/>
                <w:szCs w:val="18"/>
              </w:rPr>
              <w:t>а-</w:t>
            </w:r>
            <w:proofErr w:type="gramEnd"/>
            <w:r w:rsidRPr="00A6287B">
              <w:rPr>
                <w:sz w:val="18"/>
                <w:szCs w:val="18"/>
              </w:rPr>
              <w:t xml:space="preserve"> зующиеся при мойке и вымачивании мясного сырья, при душевой отмывке колбас, в агрегатах их термической обработки, бульоны после варки субпродуктов, окороков.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Жироловки устроены по одному принципу – это отстойные секционированные сооружения, где на поверхности зеркала сточной воды происходит выделение и накопление кусочков жира, а также всплывающих фрагментов н</w:t>
            </w:r>
            <w:proofErr w:type="gramStart"/>
            <w:r w:rsidRPr="00A6287B">
              <w:rPr>
                <w:sz w:val="18"/>
                <w:szCs w:val="18"/>
              </w:rPr>
              <w:t>е-</w:t>
            </w:r>
            <w:proofErr w:type="gramEnd"/>
            <w:r w:rsidRPr="00A6287B">
              <w:rPr>
                <w:sz w:val="18"/>
                <w:szCs w:val="18"/>
              </w:rPr>
              <w:t xml:space="preserve"> жировых тканей различных органов животных. Песок, а также мелкие фрагменты костной ткани выпадают на дно резервуаров жироловок-песколовок. Очистка от накопившегося жира и осадка производится с помощью вакуумной ассенизационной автоцистерны. Всплывающий в жироловках слой является отходом (жиромассой), которая используется как местное органическое удобрение.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На площадке по ул. Мясницкой организован сбор поверхностных сточных вод с последующим отведением на очистные сооружения поверхностного стока и выпуском в проточный пруд в бассейне р. Неман. Отведение поверхностных сточных вод с территории осуществляется по наружной дождевой канализации закрытого типа.</w:t>
            </w:r>
          </w:p>
          <w:p w:rsidR="00A6287B" w:rsidRP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>Система предполагает сбор поверхностного стока водоотводными лотками, входящими в конструкцию дорог и тротуаров, поступление его через особые коло</w:t>
            </w:r>
            <w:proofErr w:type="gramStart"/>
            <w:r w:rsidRPr="00A6287B">
              <w:rPr>
                <w:sz w:val="18"/>
                <w:szCs w:val="18"/>
              </w:rPr>
              <w:t>д-</w:t>
            </w:r>
            <w:proofErr w:type="gramEnd"/>
            <w:r w:rsidRPr="00A6287B">
              <w:rPr>
                <w:sz w:val="18"/>
                <w:szCs w:val="18"/>
              </w:rPr>
              <w:t xml:space="preserve"> цы-дождеприемники – в сеть подземных трубопроводов и отвод самотеком по двум обводным каналам в искусственный водный объект – технологический пруд, слу- жащий отстойником, и далее через сбросной трубопровод дождевые стоки в смеси с водами технологического пруда поступают в ручей, впадающий в р. Неман.</w:t>
            </w:r>
          </w:p>
          <w:p w:rsidR="00A6287B" w:rsidRDefault="00A6287B" w:rsidP="00A6287B">
            <w:pPr>
              <w:pStyle w:val="a6"/>
              <w:jc w:val="both"/>
              <w:rPr>
                <w:sz w:val="18"/>
                <w:szCs w:val="18"/>
              </w:rPr>
            </w:pPr>
            <w:r w:rsidRPr="00A6287B">
              <w:rPr>
                <w:sz w:val="18"/>
                <w:szCs w:val="18"/>
              </w:rPr>
              <w:t xml:space="preserve">Качественный состав </w:t>
            </w:r>
            <w:proofErr w:type="gramStart"/>
            <w:r w:rsidRPr="00A6287B">
              <w:rPr>
                <w:sz w:val="18"/>
                <w:szCs w:val="18"/>
              </w:rPr>
              <w:t>поверхностного стока, отводимого с территории формируется</w:t>
            </w:r>
            <w:proofErr w:type="gramEnd"/>
            <w:r w:rsidRPr="00A6287B">
              <w:rPr>
                <w:sz w:val="18"/>
                <w:szCs w:val="18"/>
              </w:rPr>
              <w:t xml:space="preserve"> в зависимости от степени загрязнения бассейна стока</w:t>
            </w:r>
            <w:r w:rsidR="00551DA6">
              <w:rPr>
                <w:sz w:val="18"/>
                <w:szCs w:val="18"/>
              </w:rPr>
              <w:t>.</w:t>
            </w:r>
          </w:p>
        </w:tc>
      </w:tr>
    </w:tbl>
    <w:p w:rsidR="00766897" w:rsidRDefault="00766897">
      <w:pPr>
        <w:sectPr w:rsidR="00766897" w:rsidSect="00A6287B">
          <w:headerReference w:type="default" r:id="rId9"/>
          <w:pgSz w:w="12142" w:h="16838"/>
          <w:pgMar w:top="1741" w:right="567" w:bottom="1383" w:left="567" w:header="0" w:footer="953" w:gutter="0"/>
          <w:cols w:space="720"/>
          <w:noEndnote/>
          <w:docGrid w:linePitch="360"/>
        </w:sectPr>
      </w:pPr>
    </w:p>
    <w:p w:rsidR="00766897" w:rsidRDefault="005305C9">
      <w:pPr>
        <w:pStyle w:val="50"/>
      </w:pPr>
      <w:r>
        <w:lastRenderedPageBreak/>
        <w:t>Характеристика водозаборных сооружений, предназаначенных для изъятия поверхностных вод</w:t>
      </w:r>
    </w:p>
    <w:p w:rsidR="00766897" w:rsidRDefault="005305C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39"/>
        <w:gridCol w:w="2088"/>
        <w:gridCol w:w="2203"/>
        <w:gridCol w:w="2414"/>
        <w:gridCol w:w="6010"/>
      </w:tblGrid>
      <w:tr w:rsidR="00766897">
        <w:trPr>
          <w:trHeight w:hRule="exact" w:val="70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средств измерений расхода (объема) вод</w:t>
            </w:r>
          </w:p>
        </w:tc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рыбозащитных устройств на сооружениях для изъятия поверхностных вод</w:t>
            </w:r>
          </w:p>
        </w:tc>
      </w:tr>
      <w:tr w:rsidR="00766897">
        <w:trPr>
          <w:trHeight w:hRule="exact" w:val="82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производительность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6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</w:tr>
      <w:tr w:rsidR="00766897">
        <w:trPr>
          <w:trHeight w:hRule="exact" w:val="475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6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</w:tr>
      <w:tr w:rsidR="00766897">
        <w:trPr>
          <w:trHeight w:hRule="exact" w:val="31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66897">
        <w:trPr>
          <w:trHeight w:hRule="exact" w:val="312"/>
          <w:jc w:val="center"/>
        </w:trPr>
        <w:tc>
          <w:tcPr>
            <w:tcW w:w="1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66897" w:rsidRDefault="00766897">
      <w:pPr>
        <w:sectPr w:rsidR="00766897">
          <w:headerReference w:type="default" r:id="rId10"/>
          <w:pgSz w:w="16840" w:h="11900" w:orient="landscape"/>
          <w:pgMar w:top="1957" w:right="524" w:bottom="1597" w:left="1066" w:header="1529" w:footer="1169" w:gutter="0"/>
          <w:cols w:space="720"/>
          <w:noEndnote/>
          <w:docGrid w:linePitch="360"/>
        </w:sectPr>
      </w:pPr>
    </w:p>
    <w:p w:rsidR="00766897" w:rsidRDefault="005305C9">
      <w:pPr>
        <w:pStyle w:val="11"/>
        <w:keepNext/>
        <w:keepLines/>
        <w:spacing w:after="100"/>
      </w:pPr>
      <w:bookmarkStart w:id="0" w:name="bookmark0"/>
      <w:r>
        <w:lastRenderedPageBreak/>
        <w:t>Характеристика водозаборных сооружений, предназначенных для добычи подземных вод</w:t>
      </w:r>
      <w:bookmarkEnd w:id="0"/>
    </w:p>
    <w:p w:rsidR="00766897" w:rsidRDefault="005305C9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531"/>
        <w:gridCol w:w="3346"/>
        <w:gridCol w:w="1450"/>
        <w:gridCol w:w="1546"/>
        <w:gridCol w:w="1757"/>
        <w:gridCol w:w="1560"/>
        <w:gridCol w:w="1555"/>
        <w:gridCol w:w="2208"/>
      </w:tblGrid>
      <w:tr w:rsidR="00766897" w:rsidRPr="00C74511">
        <w:trPr>
          <w:trHeight w:hRule="exact" w:val="26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 xml:space="preserve">№ </w:t>
            </w:r>
            <w:proofErr w:type="gramStart"/>
            <w:r w:rsidRPr="00C74511">
              <w:rPr>
                <w:sz w:val="22"/>
                <w:szCs w:val="22"/>
              </w:rPr>
              <w:t>п</w:t>
            </w:r>
            <w:proofErr w:type="gramEnd"/>
            <w:r w:rsidRPr="00C74511">
              <w:rPr>
                <w:sz w:val="22"/>
                <w:szCs w:val="22"/>
              </w:rPr>
              <w:t>/п</w:t>
            </w:r>
          </w:p>
        </w:tc>
        <w:tc>
          <w:tcPr>
            <w:tcW w:w="127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Количество средств измерений расхода (объема) добываемых вод</w:t>
            </w:r>
          </w:p>
        </w:tc>
      </w:tr>
      <w:tr w:rsidR="00766897" w:rsidRPr="00C74511">
        <w:trPr>
          <w:trHeight w:hRule="exact" w:val="37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всего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техническое состояние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 xml:space="preserve">глубина, </w:t>
            </w:r>
            <w:proofErr w:type="gramStart"/>
            <w:r w:rsidRPr="00C74511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производительность, куб</w:t>
            </w:r>
            <w:proofErr w:type="gramStart"/>
            <w:r w:rsidRPr="00C74511">
              <w:rPr>
                <w:sz w:val="22"/>
                <w:szCs w:val="22"/>
              </w:rPr>
              <w:t>.м</w:t>
            </w:r>
            <w:proofErr w:type="gramEnd"/>
            <w:r w:rsidRPr="00C74511">
              <w:rPr>
                <w:sz w:val="22"/>
                <w:szCs w:val="22"/>
              </w:rPr>
              <w:t>/час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</w:tr>
      <w:tr w:rsidR="00766897" w:rsidRPr="00C74511">
        <w:trPr>
          <w:trHeight w:hRule="exact" w:val="44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минимальная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максимальная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суммарная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минимальная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максимальная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</w:tr>
      <w:tr w:rsidR="00766897" w:rsidRPr="00C74511">
        <w:trPr>
          <w:trHeight w:hRule="exact" w:val="31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9</w:t>
            </w:r>
          </w:p>
        </w:tc>
      </w:tr>
      <w:tr w:rsidR="00766897" w:rsidRPr="00C74511">
        <w:trPr>
          <w:trHeight w:hRule="exact" w:val="302"/>
          <w:jc w:val="center"/>
        </w:trPr>
        <w:tc>
          <w:tcPr>
            <w:tcW w:w="156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Для добычи пресных вод:</w:t>
            </w:r>
          </w:p>
        </w:tc>
      </w:tr>
      <w:tr w:rsidR="00766897" w:rsidRPr="00C74511"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Действующих</w:t>
            </w:r>
          </w:p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298,5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299,5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3,5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</w:t>
            </w:r>
          </w:p>
        </w:tc>
      </w:tr>
      <w:tr w:rsidR="00766897" w:rsidRPr="00C74511"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№33298/22 (рабочая)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Действующая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298,5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</w:t>
            </w:r>
          </w:p>
        </w:tc>
      </w:tr>
      <w:tr w:rsidR="00766897" w:rsidRPr="00C74511">
        <w:trPr>
          <w:trHeight w:hRule="exact" w:val="5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№42299/22 (резервная)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Действующая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299,5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3,5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Pr="00C74511" w:rsidRDefault="005305C9">
            <w:pPr>
              <w:pStyle w:val="a6"/>
              <w:jc w:val="center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1</w:t>
            </w:r>
          </w:p>
        </w:tc>
      </w:tr>
      <w:tr w:rsidR="00766897" w:rsidRPr="00C74511">
        <w:trPr>
          <w:trHeight w:hRule="exact" w:val="317"/>
          <w:jc w:val="center"/>
        </w:trPr>
        <w:tc>
          <w:tcPr>
            <w:tcW w:w="156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5305C9">
            <w:pPr>
              <w:pStyle w:val="a6"/>
              <w:rPr>
                <w:sz w:val="22"/>
                <w:szCs w:val="22"/>
              </w:rPr>
            </w:pPr>
            <w:r w:rsidRPr="00C74511">
              <w:rPr>
                <w:sz w:val="22"/>
                <w:szCs w:val="22"/>
              </w:rPr>
              <w:t>Для добычи минеральных вод:</w:t>
            </w:r>
          </w:p>
        </w:tc>
      </w:tr>
      <w:tr w:rsidR="00766897" w:rsidRPr="00C74511">
        <w:trPr>
          <w:trHeight w:hRule="exact" w:val="3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Pr="00C74511" w:rsidRDefault="00766897">
            <w:pPr>
              <w:rPr>
                <w:sz w:val="22"/>
                <w:szCs w:val="22"/>
              </w:rPr>
            </w:pPr>
          </w:p>
        </w:tc>
      </w:tr>
    </w:tbl>
    <w:p w:rsidR="00766897" w:rsidRDefault="00766897">
      <w:pPr>
        <w:sectPr w:rsidR="00766897">
          <w:pgSz w:w="16840" w:h="11900" w:orient="landscape"/>
          <w:pgMar w:top="2293" w:right="630" w:bottom="1933" w:left="601" w:header="1865" w:footer="1505" w:gutter="0"/>
          <w:cols w:space="720"/>
          <w:noEndnote/>
          <w:docGrid w:linePitch="360"/>
        </w:sectPr>
      </w:pPr>
    </w:p>
    <w:p w:rsidR="00766897" w:rsidRDefault="005305C9">
      <w:pPr>
        <w:pStyle w:val="50"/>
      </w:pPr>
      <w:r>
        <w:lastRenderedPageBreak/>
        <w:t>Характеристика очистных сооружений сточных вод</w:t>
      </w:r>
    </w:p>
    <w:p w:rsidR="00766897" w:rsidRDefault="005305C9" w:rsidP="0095396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Таблица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035"/>
        <w:gridCol w:w="3989"/>
        <w:gridCol w:w="1608"/>
        <w:gridCol w:w="2712"/>
        <w:gridCol w:w="4728"/>
      </w:tblGrid>
      <w:tr w:rsidR="00766897">
        <w:trPr>
          <w:trHeight w:hRule="exact" w:val="130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очистки сточных вод (код очистных сооружений по способу очистки)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очистных сооружений канализации, в том числе дождевой, место выпуска сточных вод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очистных сооружений канализации (расход сточных вод), куб. м/сутки (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/сек)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учета сбрасываемых сточных вод в окружающую среду, количество средств измерений расхода (объема) вод</w:t>
            </w:r>
          </w:p>
        </w:tc>
      </w:tr>
      <w:tr w:rsidR="00766897">
        <w:trPr>
          <w:trHeight w:hRule="exact" w:val="792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</w:t>
            </w:r>
          </w:p>
        </w:tc>
        <w:tc>
          <w:tcPr>
            <w:tcW w:w="4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/>
        </w:tc>
      </w:tr>
      <w:tr w:rsidR="00766897">
        <w:trPr>
          <w:trHeight w:hRule="exact" w:val="31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66897">
        <w:trPr>
          <w:trHeight w:hRule="exact" w:val="326"/>
          <w:jc w:val="center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66897" w:rsidRDefault="00766897">
      <w:pPr>
        <w:sectPr w:rsidR="00766897">
          <w:pgSz w:w="16840" w:h="11900" w:orient="landscape"/>
          <w:pgMar w:top="1977" w:right="591" w:bottom="1617" w:left="567" w:header="1549" w:footer="1189" w:gutter="0"/>
          <w:cols w:space="720"/>
          <w:noEndnote/>
          <w:docGrid w:linePitch="360"/>
        </w:sectPr>
      </w:pPr>
    </w:p>
    <w:p w:rsidR="00766897" w:rsidRDefault="005305C9">
      <w:pPr>
        <w:pStyle w:val="11"/>
        <w:keepNext/>
        <w:keepLines/>
        <w:spacing w:after="300"/>
        <w:rPr>
          <w:sz w:val="22"/>
          <w:szCs w:val="22"/>
        </w:rPr>
      </w:pPr>
      <w:bookmarkStart w:id="1" w:name="bookmark2"/>
      <w:r>
        <w:rPr>
          <w:sz w:val="22"/>
          <w:szCs w:val="22"/>
        </w:rPr>
        <w:lastRenderedPageBreak/>
        <w:t>Характеристика объемов водопотребления и водоотведения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662"/>
        <w:gridCol w:w="3245"/>
        <w:gridCol w:w="1478"/>
        <w:gridCol w:w="1584"/>
        <w:gridCol w:w="1416"/>
        <w:gridCol w:w="1944"/>
      </w:tblGrid>
      <w:tr w:rsidR="00766897" w:rsidTr="00260A22">
        <w:trPr>
          <w:trHeight w:hRule="exact" w:val="32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>/п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№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>/п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показателей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Водопотребление и водоотведение</w:t>
            </w:r>
          </w:p>
        </w:tc>
      </w:tr>
      <w:tr w:rsidR="00766897" w:rsidTr="00260A22">
        <w:trPr>
          <w:trHeight w:hRule="exact" w:val="317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фактическое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нормативно-расчетное</w:t>
            </w:r>
          </w:p>
        </w:tc>
      </w:tr>
      <w:tr w:rsidR="00766897" w:rsidTr="00260A22">
        <w:trPr>
          <w:trHeight w:hRule="exact" w:val="317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2024 год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2025 - 2034 гг.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Добыча (изъятие) вод -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минеральных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298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поверхностных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7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59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Получение воды из системы водоснабжения, водоотведения (канализации) другого лица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1801,4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356,2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356,2</w:t>
            </w:r>
          </w:p>
        </w:tc>
      </w:tr>
      <w:tr w:rsidR="00766897" w:rsidTr="00260A22">
        <w:trPr>
          <w:trHeight w:hRule="exact" w:val="56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130,0</w:t>
            </w:r>
          </w:p>
        </w:tc>
      </w:tr>
      <w:tr w:rsidR="00766897" w:rsidTr="00260A22">
        <w:trPr>
          <w:trHeight w:hRule="exact" w:val="45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Использование воды на собственные нужды по целям водопользования -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2740,8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2740,8</w:t>
            </w:r>
          </w:p>
        </w:tc>
      </w:tr>
      <w:tr w:rsidR="00766897" w:rsidTr="00260A22">
        <w:trPr>
          <w:trHeight w:hRule="exact" w:val="504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1000,4</w:t>
            </w:r>
          </w:p>
        </w:tc>
      </w:tr>
      <w:tr w:rsidR="00766897" w:rsidTr="00260A22">
        <w:trPr>
          <w:trHeight w:hRule="exact" w:val="34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хозяйственно-питьевые нужды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132,9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48,5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132,9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48,5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лечебные (курортные, оздоровительные) нужды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4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минеральных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нужды сельского хозяйства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минеральных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нужды промышленности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</w:tr>
      <w:tr w:rsidR="00766897" w:rsidTr="00260A22">
        <w:trPr>
          <w:trHeight w:hRule="exact" w:val="29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2400,0</w:t>
            </w:r>
          </w:p>
        </w:tc>
      </w:tr>
      <w:tr w:rsidR="00766897" w:rsidTr="00260A22">
        <w:trPr>
          <w:trHeight w:hRule="exact" w:val="307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876,0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минеральных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29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60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энергетические (гидроэнергетические и теплоэнергетические) нужды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45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иные нужды (столовая, прачечная, мойка транспорта)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207,9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75,9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207,9</w:t>
            </w:r>
          </w:p>
        </w:tc>
      </w:tr>
      <w:tr w:rsidR="00766897" w:rsidTr="00260A22">
        <w:trPr>
          <w:trHeight w:hRule="exact" w:val="317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75,9</w:t>
            </w:r>
          </w:p>
        </w:tc>
      </w:tr>
      <w:tr w:rsidR="00766897" w:rsidTr="00260A22">
        <w:trPr>
          <w:trHeight w:hRule="exact" w:val="45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Передача воды потребителям -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15,3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подземных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15,3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 воды в системах оборотного водоснабжения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9031,8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31123,0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31123,0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3296,6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11359,9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bookmarkStart w:id="2" w:name="_GoBack"/>
            <w:bookmarkEnd w:id="2"/>
            <w:r>
              <w:rPr>
                <w:sz w:val="19"/>
                <w:szCs w:val="19"/>
              </w:rPr>
              <w:t>359,9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 воды в системах повторно</w:t>
            </w:r>
            <w:r>
              <w:rPr>
                <w:sz w:val="19"/>
                <w:szCs w:val="19"/>
              </w:rPr>
              <w:softHyphen/>
              <w:t>последовательного водоснабжения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Потери и неучтенные расходы воды - 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потери при транспортировке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Безвозвратное водопотребление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229,0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229,0</w:t>
            </w:r>
          </w:p>
        </w:tc>
      </w:tr>
      <w:tr w:rsidR="00766897" w:rsidTr="00260A22">
        <w:trPr>
          <w:trHeight w:hRule="exact" w:val="29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83,6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поверхностные водные объекты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45,6</w:t>
            </w:r>
          </w:p>
        </w:tc>
      </w:tr>
      <w:tr w:rsidR="00766897" w:rsidTr="00260A22">
        <w:trPr>
          <w:trHeight w:hRule="exact" w:val="37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9.1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хозяйственно-бытовых сточных</w:t>
            </w:r>
          </w:p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41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производственных сточных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7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поверхностных сточных вод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125,0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45,6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left="30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</w:t>
            </w:r>
            <w:proofErr w:type="gramStart"/>
            <w:r>
              <w:rPr>
                <w:sz w:val="19"/>
                <w:szCs w:val="19"/>
              </w:rPr>
              <w:t>1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62,5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left="30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</w:t>
            </w:r>
            <w:proofErr w:type="gramStart"/>
            <w:r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62,5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</w:tr>
      <w:tr w:rsidR="00766897" w:rsidTr="00260A22">
        <w:trPr>
          <w:trHeight w:hRule="exact" w:val="96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112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931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130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недра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Сброс сточных вод в сети канализации (коммунальной, ведомственной, другой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2511,8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2511,8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916,8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916,8</w:t>
            </w:r>
          </w:p>
        </w:tc>
      </w:tr>
      <w:tr w:rsidR="00766897" w:rsidTr="00260A22">
        <w:trPr>
          <w:trHeight w:hRule="exact" w:val="403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водонепроницаемый выгреб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30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44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 w:rsidP="00260A22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Сброс сточных вод в технологические водные объекты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куб</w:t>
            </w:r>
            <w:proofErr w:type="gramStart"/>
            <w:r>
              <w:rPr>
                <w:sz w:val="19"/>
                <w:szCs w:val="19"/>
              </w:rPr>
              <w:t>.м</w:t>
            </w:r>
            <w:proofErr w:type="gramEnd"/>
            <w:r>
              <w:rPr>
                <w:sz w:val="19"/>
                <w:szCs w:val="19"/>
              </w:rPr>
              <w:t>/сутки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6897" w:rsidTr="00260A22">
        <w:trPr>
          <w:trHeight w:hRule="exact" w:val="413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 w:rsidP="00260A22">
            <w:pPr>
              <w:jc w:val="center"/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</w:t>
            </w:r>
            <w:proofErr w:type="gramStart"/>
            <w:r>
              <w:rPr>
                <w:sz w:val="19"/>
                <w:szCs w:val="19"/>
              </w:rPr>
              <w:t>.к</w:t>
            </w:r>
            <w:proofErr w:type="gramEnd"/>
            <w:r>
              <w:rPr>
                <w:sz w:val="19"/>
                <w:szCs w:val="19"/>
              </w:rPr>
              <w:t>уб.м/год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66897" w:rsidRDefault="00766897">
      <w:pPr>
        <w:sectPr w:rsidR="00766897" w:rsidSect="00260A22">
          <w:headerReference w:type="default" r:id="rId11"/>
          <w:pgSz w:w="12142" w:h="16838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766897" w:rsidRDefault="005305C9">
      <w:pPr>
        <w:pStyle w:val="1"/>
        <w:numPr>
          <w:ilvl w:val="0"/>
          <w:numId w:val="1"/>
        </w:numPr>
        <w:tabs>
          <w:tab w:val="left" w:pos="458"/>
        </w:tabs>
        <w:spacing w:after="260"/>
        <w:jc w:val="center"/>
      </w:pPr>
      <w:r>
        <w:lastRenderedPageBreak/>
        <w:t>Нормативы допустимых сбросов химических и иных веществ в составе сточных вод</w:t>
      </w:r>
      <w:r>
        <w:br/>
        <w:t>Характеристика сточных вод, сбрасываемых в поверхностный водный объект</w:t>
      </w:r>
    </w:p>
    <w:p w:rsidR="00766897" w:rsidRDefault="005305C9">
      <w:pPr>
        <w:pStyle w:val="1"/>
        <w:spacing w:after="0" w:line="257" w:lineRule="auto"/>
        <w:rPr>
          <w:sz w:val="14"/>
          <w:szCs w:val="14"/>
        </w:rPr>
      </w:pPr>
      <w:r>
        <w:t xml:space="preserve">При соблюдении нормативов допустимых сбросов химических и иных веществ в составе сточных вод при сбросе в </w:t>
      </w:r>
      <w:r>
        <w:rPr>
          <w:u w:val="single"/>
        </w:rPr>
        <w:t>р. Неман через проточный водоем, впадающий в канал мелиоративной системы (проток более 4 км до р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 xml:space="preserve">еман) </w:t>
      </w:r>
      <w:r>
        <w:rPr>
          <w:sz w:val="14"/>
          <w:szCs w:val="14"/>
        </w:rPr>
        <w:t>(наименование поверхностного водного объекта)</w:t>
      </w:r>
    </w:p>
    <w:p w:rsidR="00766897" w:rsidRDefault="005305C9">
      <w:pPr>
        <w:pStyle w:val="1"/>
        <w:spacing w:after="0" w:line="264" w:lineRule="auto"/>
      </w:pPr>
      <w:r>
        <w:t xml:space="preserve">при удаленности фонового створа на расстоянии </w:t>
      </w:r>
      <w:r>
        <w:rPr>
          <w:u w:val="single"/>
        </w:rPr>
        <w:t>нет</w:t>
      </w:r>
      <w:r>
        <w:t xml:space="preserve"> метров и контрольного створа на расстоянии </w:t>
      </w:r>
      <w:r>
        <w:rPr>
          <w:u w:val="single"/>
        </w:rPr>
        <w:t>нет</w:t>
      </w:r>
      <w:r>
        <w:t xml:space="preserve"> метров от места выпуска сточных вод, с дальностью транспортирования сточных вод по водоотводящим каналам, каналам мелиоративных систем до места их сброса в поверхностный водный объект, 4 километров</w:t>
      </w:r>
    </w:p>
    <w:p w:rsidR="00766897" w:rsidRDefault="005305C9">
      <w:pPr>
        <w:pStyle w:val="1"/>
        <w:spacing w:after="0" w:line="199" w:lineRule="auto"/>
        <w:jc w:val="right"/>
      </w:pPr>
      <w:r>
        <w:t>Таблица 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2386"/>
        <w:gridCol w:w="3211"/>
        <w:gridCol w:w="1262"/>
        <w:gridCol w:w="1291"/>
        <w:gridCol w:w="1646"/>
        <w:gridCol w:w="1656"/>
      </w:tblGrid>
      <w:tr w:rsidR="00766897">
        <w:trPr>
          <w:trHeight w:hRule="exact" w:val="504"/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 выпуска сточных вод (в градусах, минутах и секундах)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Концентрация загрязняющих веществ и показателей их качества в составе сточных вод</w:t>
            </w:r>
          </w:p>
        </w:tc>
      </w:tr>
      <w:tr w:rsidR="00766897">
        <w:trPr>
          <w:trHeight w:hRule="exact" w:val="485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поступающих</w:t>
            </w:r>
            <w:proofErr w:type="gramEnd"/>
            <w:r>
              <w:rPr>
                <w:sz w:val="18"/>
                <w:szCs w:val="18"/>
              </w:rPr>
              <w:t xml:space="preserve"> на очистку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2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сбрасываемых</w:t>
            </w:r>
            <w:proofErr w:type="gramEnd"/>
            <w:r>
              <w:rPr>
                <w:sz w:val="18"/>
                <w:szCs w:val="18"/>
              </w:rPr>
              <w:t xml:space="preserve"> после очистки в поверхностный водный объект</w:t>
            </w:r>
          </w:p>
        </w:tc>
      </w:tr>
      <w:tr w:rsidR="00766897">
        <w:trPr>
          <w:trHeight w:hRule="exact" w:val="1421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4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проектная</w:t>
            </w:r>
            <w:proofErr w:type="gramEnd"/>
            <w:r>
              <w:rPr>
                <w:sz w:val="16"/>
                <w:szCs w:val="16"/>
              </w:rPr>
              <w:t xml:space="preserve">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среднегодовая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</w:t>
            </w:r>
          </w:p>
        </w:tc>
      </w:tr>
      <w:tr w:rsidR="00766897">
        <w:trPr>
          <w:trHeight w:hRule="exact" w:val="259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66897">
        <w:trPr>
          <w:trHeight w:hRule="exact" w:val="446"/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260A22">
            <w:pPr>
              <w:pStyle w:val="a6"/>
              <w:spacing w:line="252" w:lineRule="auto"/>
              <w:rPr>
                <w:sz w:val="18"/>
                <w:szCs w:val="18"/>
              </w:rPr>
            </w:pPr>
            <w:r w:rsidRPr="00260A22">
              <w:rPr>
                <w:sz w:val="18"/>
                <w:szCs w:val="18"/>
              </w:rPr>
              <w:t>Выпуск Т</w:t>
            </w:r>
            <w:proofErr w:type="gramStart"/>
            <w:r w:rsidRPr="00260A22">
              <w:rPr>
                <w:sz w:val="18"/>
                <w:szCs w:val="18"/>
              </w:rPr>
              <w:t>1</w:t>
            </w:r>
            <w:proofErr w:type="gramEnd"/>
            <w:r w:rsidRPr="00260A22">
              <w:rPr>
                <w:sz w:val="18"/>
                <w:szCs w:val="18"/>
              </w:rPr>
              <w:t xml:space="preserve"> 53°43'28.6"N 23°49'33.0"E через проточный водоем, впадающий в канал мелиоративной системы в бассейне р. Неман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</w:tr>
      <w:tr w:rsidR="00766897">
        <w:trPr>
          <w:trHeight w:hRule="exact" w:val="422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Взвешенные вещества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766897">
        <w:trPr>
          <w:trHeight w:hRule="exact" w:val="470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Нефть и нефтепродукты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</w:tr>
      <w:tr w:rsidR="00766897">
        <w:trPr>
          <w:trHeight w:hRule="exact" w:val="485"/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Pr="00260A22" w:rsidRDefault="00260A22" w:rsidP="00260A22">
            <w:pPr>
              <w:pStyle w:val="a6"/>
              <w:spacing w:line="252" w:lineRule="auto"/>
              <w:rPr>
                <w:sz w:val="18"/>
                <w:szCs w:val="18"/>
              </w:rPr>
            </w:pPr>
            <w:r w:rsidRPr="00260A22">
              <w:rPr>
                <w:sz w:val="18"/>
                <w:szCs w:val="18"/>
              </w:rPr>
              <w:t>Выпуск Т</w:t>
            </w:r>
            <w:proofErr w:type="gramStart"/>
            <w:r w:rsidRPr="00260A22">
              <w:rPr>
                <w:sz w:val="18"/>
                <w:szCs w:val="18"/>
              </w:rPr>
              <w:t>2</w:t>
            </w:r>
            <w:proofErr w:type="gramEnd"/>
            <w:r w:rsidRPr="00260A22">
              <w:rPr>
                <w:sz w:val="18"/>
                <w:szCs w:val="18"/>
              </w:rPr>
              <w:t xml:space="preserve"> 53°43'29.9"N 23°49'37.3"E</w:t>
            </w:r>
          </w:p>
          <w:p w:rsidR="00766897" w:rsidRDefault="00260A22" w:rsidP="00260A22">
            <w:pPr>
              <w:pStyle w:val="a6"/>
              <w:spacing w:line="252" w:lineRule="auto"/>
              <w:rPr>
                <w:sz w:val="18"/>
                <w:szCs w:val="18"/>
              </w:rPr>
            </w:pPr>
            <w:r w:rsidRPr="00260A22">
              <w:rPr>
                <w:sz w:val="18"/>
                <w:szCs w:val="18"/>
              </w:rPr>
              <w:t>через проточный водоем, впадающий в канал мелиоративной системы в бассейне р. Неман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766897">
        <w:trPr>
          <w:trHeight w:hRule="exact" w:val="595"/>
          <w:jc w:val="center"/>
        </w:trPr>
        <w:tc>
          <w:tcPr>
            <w:tcW w:w="32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Взвешенные вещества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R="00766897">
        <w:trPr>
          <w:trHeight w:hRule="exact" w:val="518"/>
          <w:jc w:val="center"/>
        </w:trPr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Нефть и нефтепродукты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p w:rsidR="00766897" w:rsidRDefault="005305C9">
      <w:pPr>
        <w:pStyle w:val="1"/>
        <w:spacing w:after="0"/>
        <w:jc w:val="center"/>
        <w:rPr>
          <w:sz w:val="19"/>
          <w:szCs w:val="19"/>
        </w:rPr>
      </w:pPr>
      <w:r>
        <w:rPr>
          <w:sz w:val="19"/>
          <w:szCs w:val="19"/>
        </w:rPr>
        <w:lastRenderedPageBreak/>
        <w:t>Предлагаемые значения нормативов допустимого сброса химических и иных веществ в составе сточных вод</w:t>
      </w:r>
    </w:p>
    <w:p w:rsidR="00766897" w:rsidRDefault="005305C9">
      <w:pPr>
        <w:pStyle w:val="a4"/>
        <w:ind w:left="13157"/>
        <w:rPr>
          <w:sz w:val="19"/>
          <w:szCs w:val="19"/>
        </w:rPr>
      </w:pPr>
      <w:r>
        <w:rPr>
          <w:sz w:val="19"/>
          <w:szCs w:val="19"/>
        </w:rPr>
        <w:t>Таблица 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2544"/>
        <w:gridCol w:w="2779"/>
        <w:gridCol w:w="2467"/>
        <w:gridCol w:w="2798"/>
      </w:tblGrid>
      <w:tr w:rsidR="00766897">
        <w:trPr>
          <w:trHeight w:hRule="exact" w:val="936"/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показателей качества и концентраций химических и иных веществ в фоновом створе (справочно)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766897">
        <w:trPr>
          <w:trHeight w:hRule="exact" w:val="259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2024 год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2025 - 2034 гг.</w:t>
            </w:r>
          </w:p>
        </w:tc>
      </w:tr>
      <w:tr w:rsidR="00766897">
        <w:trPr>
          <w:trHeight w:hRule="exact" w:val="259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</w:tr>
      <w:tr w:rsidR="00260A22" w:rsidTr="00146EAD">
        <w:trPr>
          <w:trHeight w:hRule="exact" w:val="245"/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 w:rsidP="00146EAD">
            <w:pPr>
              <w:pStyle w:val="a6"/>
              <w:spacing w:line="252" w:lineRule="auto"/>
              <w:rPr>
                <w:sz w:val="18"/>
                <w:szCs w:val="18"/>
              </w:rPr>
            </w:pPr>
            <w:r w:rsidRPr="00260A22">
              <w:rPr>
                <w:sz w:val="18"/>
                <w:szCs w:val="18"/>
              </w:rPr>
              <w:t>Выпуск Т</w:t>
            </w:r>
            <w:proofErr w:type="gramStart"/>
            <w:r w:rsidRPr="00260A22">
              <w:rPr>
                <w:sz w:val="18"/>
                <w:szCs w:val="18"/>
              </w:rPr>
              <w:t>1</w:t>
            </w:r>
            <w:proofErr w:type="gramEnd"/>
            <w:r w:rsidRPr="00260A22">
              <w:rPr>
                <w:sz w:val="18"/>
                <w:szCs w:val="18"/>
              </w:rPr>
              <w:t xml:space="preserve"> 53°43'28.6"N 23°49'33.0"E через проточный водоем, впадающий в канал мелиоративной системы в бассейне р. Неман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A22" w:rsidRDefault="00260A22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6.5-8.5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6.5-8.5</w:t>
            </w:r>
          </w:p>
        </w:tc>
      </w:tr>
      <w:tr w:rsidR="00260A22" w:rsidTr="00146EAD">
        <w:trPr>
          <w:trHeight w:hRule="exact" w:val="245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A22" w:rsidRDefault="00260A22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Взвешенные вещества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A22" w:rsidRDefault="00260A22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:rsidR="00260A22" w:rsidTr="00260A22">
        <w:trPr>
          <w:trHeight w:hRule="exact" w:val="430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A22" w:rsidRDefault="00260A22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Нефть и нефтепродукты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A22" w:rsidRDefault="00260A22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</w:tr>
      <w:tr w:rsidR="00260A22">
        <w:trPr>
          <w:trHeight w:hRule="exact" w:val="336"/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 w:rsidP="00260A22">
            <w:pPr>
              <w:pStyle w:val="a6"/>
              <w:spacing w:line="252" w:lineRule="auto"/>
              <w:rPr>
                <w:sz w:val="18"/>
                <w:szCs w:val="18"/>
              </w:rPr>
            </w:pPr>
            <w:r w:rsidRPr="00260A22">
              <w:rPr>
                <w:sz w:val="18"/>
                <w:szCs w:val="18"/>
              </w:rPr>
              <w:t>Выпуск Т</w:t>
            </w:r>
            <w:proofErr w:type="gramStart"/>
            <w:r w:rsidRPr="00260A22">
              <w:rPr>
                <w:sz w:val="18"/>
                <w:szCs w:val="18"/>
              </w:rPr>
              <w:t>2</w:t>
            </w:r>
            <w:proofErr w:type="gramEnd"/>
            <w:r w:rsidRPr="00260A22">
              <w:rPr>
                <w:sz w:val="18"/>
                <w:szCs w:val="18"/>
              </w:rPr>
              <w:t xml:space="preserve"> 53°43'29.9"N 23°49'37.3"E</w:t>
            </w:r>
            <w:r>
              <w:rPr>
                <w:sz w:val="18"/>
                <w:szCs w:val="18"/>
              </w:rPr>
              <w:t xml:space="preserve"> </w:t>
            </w:r>
            <w:r w:rsidRPr="00260A22">
              <w:rPr>
                <w:sz w:val="18"/>
                <w:szCs w:val="18"/>
              </w:rPr>
              <w:t>через проточный водоем, впадающий в канал мелиоративной системы в бассейне р. Неман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A22" w:rsidRDefault="00260A22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6.5-8.5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A22" w:rsidRDefault="00260A22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6.5-8.5</w:t>
            </w:r>
          </w:p>
        </w:tc>
      </w:tr>
      <w:tr w:rsidR="00766897">
        <w:trPr>
          <w:trHeight w:hRule="exact" w:val="528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Взвешенные вещества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:rsidR="00766897">
        <w:trPr>
          <w:trHeight w:hRule="exact" w:val="427"/>
          <w:jc w:val="center"/>
        </w:trPr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Нефть и нефтепродукты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</w:tr>
    </w:tbl>
    <w:p w:rsidR="00766897" w:rsidRDefault="00766897">
      <w:pPr>
        <w:sectPr w:rsidR="00766897">
          <w:pgSz w:w="16840" w:h="11900" w:orient="landscape"/>
          <w:pgMar w:top="1045" w:right="1264" w:bottom="2067" w:left="9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49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 xml:space="preserve">Номер </w:t>
            </w:r>
            <w:proofErr w:type="gramStart"/>
            <w:r>
              <w:rPr>
                <w:b/>
                <w:bCs/>
                <w:sz w:val="12"/>
                <w:szCs w:val="12"/>
              </w:rPr>
              <w:t>источник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а выброса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Источник выделения (цех</w:t>
            </w:r>
            <w:proofErr w:type="gramStart"/>
            <w:r>
              <w:rPr>
                <w:b/>
                <w:bCs/>
                <w:sz w:val="12"/>
                <w:szCs w:val="12"/>
              </w:rPr>
              <w:t>.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bCs/>
                <w:sz w:val="12"/>
                <w:szCs w:val="12"/>
              </w:rPr>
              <w:t>у</w:t>
            </w:r>
            <w:proofErr w:type="gramEnd"/>
            <w:r>
              <w:rPr>
                <w:b/>
                <w:bCs/>
                <w:sz w:val="12"/>
                <w:szCs w:val="12"/>
              </w:rPr>
              <w:t>часток). наименование технологического оборудования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Загрязняющее вещество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Оснащение газоочистными установками (далее - ГОУ), автоматизированными системами контроля выбросов (далее - АСК)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Нормативы допустимых выбросов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Нормативное содержание кислорода в отходящих газах, процентов</w:t>
            </w:r>
          </w:p>
        </w:tc>
      </w:tr>
      <w:tr w:rsidR="00766897">
        <w:trPr>
          <w:trHeight w:hRule="exact" w:val="288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97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на 2024-2034 гг.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</w:tr>
      <w:tr w:rsidR="00766897">
        <w:trPr>
          <w:trHeight w:hRule="exact" w:val="341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код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название АСК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54" w:lineRule="auto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группа </w:t>
            </w:r>
            <w:r>
              <w:rPr>
                <w:b/>
                <w:bCs/>
                <w:smallCaps/>
                <w:sz w:val="12"/>
                <w:szCs w:val="12"/>
              </w:rPr>
              <w:t xml:space="preserve">1оу, </w:t>
            </w:r>
            <w:r>
              <w:rPr>
                <w:b/>
                <w:bCs/>
                <w:sz w:val="12"/>
                <w:szCs w:val="12"/>
              </w:rPr>
              <w:t>количество ступеней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tabs>
                <w:tab w:val="left" w:leader="hyphen" w:pos="504"/>
                <w:tab w:val="left" w:leader="hyphen" w:pos="1493"/>
              </w:tabs>
              <w:spacing w:line="228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trike/>
                <w:sz w:val="11"/>
                <w:szCs w:val="11"/>
              </w:rPr>
              <w:tab/>
            </w:r>
            <w:r>
              <w:rPr>
                <w:rFonts w:ascii="Arial" w:eastAsia="Arial" w:hAnsi="Arial" w:cs="Arial"/>
                <w:strike/>
                <w:sz w:val="11"/>
                <w:szCs w:val="11"/>
                <w:vertAlign w:val="subscript"/>
              </w:rPr>
              <w:t>пттттптт</w:t>
            </w:r>
            <w:proofErr w:type="gramStart"/>
            <w:r>
              <w:rPr>
                <w:rFonts w:ascii="Arial" w:eastAsia="Arial" w:hAnsi="Arial" w:cs="Arial"/>
                <w:strike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trike/>
                <w:sz w:val="11"/>
                <w:szCs w:val="11"/>
                <w:vertAlign w:val="subscript"/>
              </w:rPr>
              <w:t>т</w:t>
            </w:r>
            <w:proofErr w:type="gramEnd"/>
            <w:r>
              <w:rPr>
                <w:rFonts w:ascii="Arial" w:eastAsia="Arial" w:hAnsi="Arial" w:cs="Arial"/>
                <w:strike/>
                <w:sz w:val="11"/>
                <w:szCs w:val="11"/>
                <w:vertAlign w:val="subscript"/>
              </w:rPr>
              <w:t>т</w:t>
            </w:r>
            <w:r>
              <w:rPr>
                <w:rFonts w:ascii="Arial" w:eastAsia="Arial" w:hAnsi="Arial" w:cs="Arial"/>
                <w:strike/>
                <w:sz w:val="11"/>
                <w:szCs w:val="11"/>
              </w:rPr>
              <w:tab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мг/м3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г</w:t>
            </w:r>
            <w:proofErr w:type="gramEnd"/>
            <w:r>
              <w:rPr>
                <w:b/>
                <w:bCs/>
                <w:sz w:val="12"/>
                <w:szCs w:val="12"/>
              </w:rPr>
              <w:t>/с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т/год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</w:tr>
      <w:tr w:rsidR="00766897">
        <w:trPr>
          <w:trHeight w:hRule="exact" w:val="1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16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8"/>
                <w:szCs w:val="8"/>
              </w:rPr>
            </w:pPr>
            <w:r>
              <w:rPr>
                <w:rFonts w:ascii="Courier New" w:eastAsia="Courier New" w:hAnsi="Courier New" w:cs="Courier New"/>
                <w:i/>
                <w:iCs/>
                <w:sz w:val="8"/>
                <w:szCs w:val="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</w:tr>
      <w:tr w:rsidR="00766897">
        <w:trPr>
          <w:trHeight w:hRule="exact" w:val="178"/>
        </w:trPr>
        <w:tc>
          <w:tcPr>
            <w:tcW w:w="14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ОАО "Гродненский мясокомбинат"</w:t>
            </w:r>
          </w:p>
        </w:tc>
      </w:tr>
      <w:tr w:rsidR="00766897">
        <w:trPr>
          <w:trHeight w:hRule="exact" w:val="28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7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 w:rsidP="00260A22">
            <w:pPr>
              <w:pStyle w:val="a6"/>
              <w:framePr w:w="14674" w:h="9931" w:vSpace="379" w:wrap="notBeside" w:vAnchor="text" w:hAnchor="text" w:y="380"/>
              <w:tabs>
                <w:tab w:val="left" w:leader="underscore" w:pos="2678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63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0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0017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69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0021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0022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 Термическое отделение; Зона выгрузки продукции термокамер №3, №4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46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5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355.0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0049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Опалочная печь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758.4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0076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энергетика (ОГЭ); Котельная; Котел паровой</w:t>
            </w:r>
          </w:p>
          <w:p w:rsidR="00766897" w:rsidRDefault="005305C9">
            <w:pPr>
              <w:pStyle w:val="a6"/>
              <w:framePr w:w="14674" w:h="9931" w:vSpace="379" w:wrap="notBeside" w:vAnchor="text" w:hAnchor="text" w:y="380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ИБКМ8-800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1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2.660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66897">
        <w:trPr>
          <w:trHeight w:hRule="exact" w:val="288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766897">
            <w:pPr>
              <w:framePr w:w="14674" w:h="9931" w:vSpace="379" w:wrap="notBeside" w:vAnchor="text" w:hAnchor="text" w:y="380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framePr w:w="14674" w:h="9931" w:vSpace="379" w:wrap="notBeside" w:vAnchor="text" w:hAnchor="text" w:y="38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framePr w:w="14674" w:h="9931" w:vSpace="379" w:wrap="notBeside" w:vAnchor="text" w:hAnchor="text" w:y="3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</w:tbl>
    <w:p w:rsidR="00766897" w:rsidRDefault="005305C9">
      <w:pPr>
        <w:pStyle w:val="a4"/>
        <w:framePr w:w="5126" w:h="398" w:hSpace="9548" w:wrap="notBeside" w:vAnchor="text" w:hAnchor="text" w:x="6" w:y="1"/>
        <w:rPr>
          <w:sz w:val="13"/>
          <w:szCs w:val="13"/>
        </w:rPr>
      </w:pPr>
      <w:r>
        <w:rPr>
          <w:sz w:val="13"/>
          <w:szCs w:val="13"/>
        </w:rPr>
        <w:t>VII. Охрана атмосферного воздуха</w:t>
      </w:r>
    </w:p>
    <w:p w:rsidR="00766897" w:rsidRDefault="005305C9">
      <w:pPr>
        <w:pStyle w:val="a4"/>
        <w:framePr w:w="5126" w:h="398" w:hSpace="9548" w:wrap="notBeside" w:vAnchor="text" w:hAnchor="text" w:x="6" w:y="1"/>
        <w:rPr>
          <w:sz w:val="13"/>
          <w:szCs w:val="13"/>
        </w:rPr>
      </w:pPr>
      <w:r>
        <w:rPr>
          <w:sz w:val="13"/>
          <w:szCs w:val="13"/>
        </w:rPr>
        <w:t>Параметры источников выбросов загрязняющих веществ в атмосферный воздух</w:t>
      </w:r>
    </w:p>
    <w:p w:rsidR="00766897" w:rsidRDefault="005305C9">
      <w:pPr>
        <w:pStyle w:val="a4"/>
        <w:framePr w:w="691" w:h="178" w:hSpace="13983" w:wrap="notBeside" w:vAnchor="text" w:hAnchor="text" w:x="13979" w:y="202"/>
        <w:rPr>
          <w:sz w:val="12"/>
          <w:szCs w:val="12"/>
        </w:rPr>
      </w:pPr>
      <w:r>
        <w:rPr>
          <w:sz w:val="12"/>
          <w:szCs w:val="12"/>
        </w:rPr>
        <w:t>таблица 14</w:t>
      </w:r>
    </w:p>
    <w:p w:rsidR="00766897" w:rsidRDefault="005305C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0077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энергетика (ОГЭ);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Котельная; Котел паровой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НБКМ5-800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2.660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66897">
        <w:trPr>
          <w:trHeight w:hRule="exact" w:val="30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0085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Дымогенератор Н504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7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0117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Дымогенератор Н504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7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0119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7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5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2536.2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2550.8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9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2540.4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7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2527.1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7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2536.7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Дымогенератор Н504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6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869.2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для производства вареных, варено</w:t>
            </w:r>
            <w:r>
              <w:rPr>
                <w:sz w:val="12"/>
                <w:szCs w:val="12"/>
              </w:rPr>
              <w:softHyphen/>
              <w:t>копченых и копченых колбас РКОМАК №3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6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2309.2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для производства вареных, варено</w:t>
            </w:r>
            <w:r>
              <w:rPr>
                <w:sz w:val="12"/>
                <w:szCs w:val="12"/>
              </w:rPr>
              <w:softHyphen/>
              <w:t>копченых и копченых колбас РКОМЛК №3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2307.5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0128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для производства вареных, варено</w:t>
            </w:r>
            <w:r>
              <w:rPr>
                <w:sz w:val="12"/>
                <w:szCs w:val="12"/>
              </w:rPr>
              <w:softHyphen/>
              <w:t>копченых и копченых колбас РКОМАК №4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0129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для производства вареных, варено</w:t>
            </w:r>
            <w:r>
              <w:rPr>
                <w:sz w:val="12"/>
                <w:szCs w:val="12"/>
              </w:rPr>
              <w:softHyphen/>
              <w:t>копченых и копченых колбас РКОМАК №4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6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2301.7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0130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 Термическое отделение; Зона выгрузки продукции термокамер №10-14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9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452.9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93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0142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0145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Общеобменная из верхней зоны (линия по разделке туш)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7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0152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механика;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Очистные сооружения;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Обшеобменная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Сероводород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3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0153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механика;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Очистные сооружения;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Общеобменная из верхней зоны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Сероводород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0157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Ремонтно-строительный цех (РСЦ);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Окрасочное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Окрасочный</w:t>
            </w:r>
            <w:proofErr w:type="gramEnd"/>
            <w:r>
              <w:rPr>
                <w:sz w:val="12"/>
                <w:szCs w:val="12"/>
              </w:rPr>
              <w:t xml:space="preserve"> камера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0158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Ремонтно-строительный цех (РСЦ);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Окрасочное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Окрасочный</w:t>
            </w:r>
            <w:proofErr w:type="gramEnd"/>
            <w:r>
              <w:rPr>
                <w:sz w:val="12"/>
                <w:szCs w:val="12"/>
              </w:rPr>
              <w:t xml:space="preserve"> камера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</w:t>
            </w:r>
            <w:proofErr w:type="gramStart"/>
            <w:r>
              <w:rPr>
                <w:sz w:val="12"/>
                <w:szCs w:val="12"/>
              </w:rPr>
              <w:t>1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0172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Аппарат ошпаривания и обезволошивания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0173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Общеобменная из верхней зоны (линия по разделке туш)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0174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Общеобменная из верхней зоны (линия по разделке туш)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0175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Общеобменная из верхней зоны (линия по разделке туш)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0176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 Отделение по обработке шерстных субпродуктов;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Центрифуга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197"/>
          <w:jc w:val="center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0186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 фасовки специй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0193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0194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УЕМЛС для производства вареных, варено-копченых и копченых колбас №16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2289.6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0195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 Зона выгрузки продукции термокамеры №16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6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механика (ОГМ);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Обмоточное отделение; Ванна пропитки лаком обмоток электродвигателей;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Сушильный шкаф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Ремонтно-строительный цех (РСЦ);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Окрасочное отделение; Общеобменная из верхней зоны (сушка)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Ремонтно-строительный цех (РСЦ);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Окрасочное отделение</w:t>
            </w:r>
            <w:proofErr w:type="gramStart"/>
            <w:r>
              <w:rPr>
                <w:sz w:val="12"/>
                <w:szCs w:val="12"/>
              </w:rPr>
              <w:t>;С</w:t>
            </w:r>
            <w:proofErr w:type="gramEnd"/>
            <w:r>
              <w:rPr>
                <w:sz w:val="12"/>
                <w:szCs w:val="12"/>
              </w:rPr>
              <w:t>155Общеобменная из верхней зоны (сушка)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138.9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СЫМЛМЛТ 8ТЛК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2187.9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СЫМЛМЛТ 8ТЛК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2187.5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сырокопченых изделий (3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2177.5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2184.2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2182.9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0248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2189.2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0249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485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0250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2184.2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0251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2189.2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0252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(3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2190.8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0253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5ТАК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0254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2190.8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0255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8ТАК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0256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 (4 этаж); Климаткамера первоначальной ферментации СЫМАМАТ ЯТАК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2183.3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изделий; Дымогенераторная;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Дымогенератор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Цех по производству сырокопченых изделий; Дымогенераторная;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Дымогенератор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Машинно-компрессорное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Компрессор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энергетика (ОГЭ);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Когенерационный модуль;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Газопоршневой агрегат (ГПА)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ТСЯ 316 СЯ-ЫТ</w:t>
            </w:r>
            <w:proofErr w:type="gramStart"/>
            <w:r>
              <w:rPr>
                <w:sz w:val="12"/>
                <w:szCs w:val="12"/>
              </w:rPr>
              <w:t>.С</w:t>
            </w:r>
            <w:proofErr w:type="gram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424.9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17.527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4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0268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энергетика (ОГЭ);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Когенерационный модуль;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Газопоршневой агрегат (ГПА)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ТСЯ 316 СЯ-МТС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8.252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органический углерод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485.9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2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766897">
        <w:trPr>
          <w:trHeight w:hRule="exact" w:val="331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0269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 главного энергетика (ОГЭ); Когенерационный модуль; Коте</w:t>
            </w:r>
            <w:proofErr w:type="gramStart"/>
            <w:r>
              <w:rPr>
                <w:sz w:val="12"/>
                <w:szCs w:val="12"/>
              </w:rPr>
              <w:t>л-</w:t>
            </w:r>
            <w:proofErr w:type="gramEnd"/>
            <w:r>
              <w:rPr>
                <w:sz w:val="12"/>
                <w:szCs w:val="12"/>
              </w:rPr>
              <w:t xml:space="preserve"> утилизатор паровой Ухеззтап УНотах 200-ИЯ с горелкой ТСе^Ъапп! ^М-П-30/4-А/7М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66897">
        <w:trPr>
          <w:trHeight w:hRule="exact" w:val="44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Опалочная печь (верхняя зона)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Мясожировой цех (МЖЦ);</w:t>
            </w:r>
          </w:p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Убойный участок; Аппарат ошпаривания и обезволошивания (верхняя зона)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75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Общеобменная вентиляция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Общеобменная вентиляция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Холодильно-компрессорный цех (ХКЦ); Общеобменная вентиляция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736"/>
        <w:gridCol w:w="384"/>
        <w:gridCol w:w="3590"/>
        <w:gridCol w:w="1488"/>
        <w:gridCol w:w="1541"/>
        <w:gridCol w:w="696"/>
        <w:gridCol w:w="826"/>
        <w:gridCol w:w="826"/>
        <w:gridCol w:w="1901"/>
      </w:tblGrid>
      <w:tr w:rsidR="00766897">
        <w:trPr>
          <w:trHeight w:hRule="exact" w:val="32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0277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копчения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УЕМЛС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2485.4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0278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копчения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УЕМЛС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2485.4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0283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копчения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УЕМЛС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2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8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2485.4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0284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Колбасно-кулинарный цех (ККЦ);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Термическое отделение;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Универсальная камера копчения</w:t>
            </w:r>
          </w:p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УЕМЛС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Азот (IV) оксид (азота диоксид)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317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Сера диоксид (ангидрид сернистый, сера (IV) оксид, сернистый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0337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Углерод оксид (окись углерода, угарный газ)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2485.4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2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Фенол (гидроксибензол)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0285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Ремонтно-строительный цех (РСЦ); </w:t>
            </w:r>
            <w:proofErr w:type="gramStart"/>
            <w:r>
              <w:rPr>
                <w:sz w:val="12"/>
                <w:szCs w:val="12"/>
              </w:rPr>
              <w:t>Заточной</w:t>
            </w:r>
            <w:proofErr w:type="gramEnd"/>
            <w:r>
              <w:rPr>
                <w:sz w:val="12"/>
                <w:szCs w:val="12"/>
              </w:rPr>
              <w:t xml:space="preserve"> станок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2902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5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6025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База предубойного содержания скота; Зона предубойного содержания КРС и (или) свиней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0303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Аммиак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7.002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211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897" w:rsidRDefault="00766897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6897" w:rsidRDefault="00766897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Метан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  <w:tr w:rsidR="00766897">
        <w:trPr>
          <w:trHeight w:hRule="exact" w:val="1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</w:tr>
    </w:tbl>
    <w:p w:rsidR="00766897" w:rsidRDefault="00766897">
      <w:pPr>
        <w:sectPr w:rsidR="00766897">
          <w:pgSz w:w="16840" w:h="11900" w:orient="landscape"/>
          <w:pgMar w:top="790" w:right="1350" w:bottom="599" w:left="817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50"/>
        <w:spacing w:after="840"/>
        <w:rPr>
          <w:sz w:val="22"/>
          <w:szCs w:val="22"/>
        </w:rPr>
      </w:pPr>
      <w:r>
        <w:rPr>
          <w:sz w:val="22"/>
          <w:szCs w:val="22"/>
        </w:rPr>
        <w:lastRenderedPageBreak/>
        <w:t>Перечень источников выбросов, оснащенных (планируемых к оснащению) АСК</w:t>
      </w:r>
    </w:p>
    <w:p w:rsidR="00766897" w:rsidRDefault="005305C9">
      <w:pPr>
        <w:pStyle w:val="a4"/>
        <w:ind w:left="14064"/>
        <w:rPr>
          <w:sz w:val="20"/>
          <w:szCs w:val="20"/>
        </w:rPr>
      </w:pPr>
      <w:r>
        <w:rPr>
          <w:sz w:val="20"/>
          <w:szCs w:val="20"/>
        </w:rPr>
        <w:t>Таблица 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3898"/>
        <w:gridCol w:w="677"/>
        <w:gridCol w:w="3643"/>
        <w:gridCol w:w="3533"/>
        <w:gridCol w:w="2520"/>
      </w:tblGrid>
      <w:tr w:rsidR="00766897">
        <w:trPr>
          <w:trHeight w:hRule="exact" w:val="1234"/>
          <w:jc w:val="center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источ</w:t>
            </w:r>
            <w:r>
              <w:rPr>
                <w:b/>
                <w:bCs/>
                <w:sz w:val="20"/>
                <w:szCs w:val="20"/>
              </w:rPr>
              <w:softHyphen/>
              <w:t>ника выбро</w:t>
            </w:r>
            <w:r>
              <w:rPr>
                <w:b/>
                <w:bCs/>
                <w:sz w:val="20"/>
                <w:szCs w:val="20"/>
              </w:rPr>
              <w:softHyphen/>
              <w:t>са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Контролируемое загрязняющее вещество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 тип приборов АСК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ввода АСК в эксплуатацию, планируемый или фактический</w:t>
            </w:r>
          </w:p>
        </w:tc>
      </w:tr>
      <w:tr w:rsidR="00766897">
        <w:trPr>
          <w:trHeight w:hRule="exact" w:val="389"/>
          <w:jc w:val="center"/>
        </w:trPr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</w:tr>
      <w:tr w:rsidR="00766897">
        <w:trPr>
          <w:trHeight w:hRule="exact" w:val="32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60A22" w:rsidTr="00146EAD">
        <w:trPr>
          <w:trHeight w:hRule="exact" w:val="326"/>
          <w:jc w:val="center"/>
        </w:trPr>
        <w:tc>
          <w:tcPr>
            <w:tcW w:w="1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22" w:rsidRPr="00260A22" w:rsidRDefault="00260A22">
            <w:pPr>
              <w:pStyle w:val="a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</w:tr>
    </w:tbl>
    <w:p w:rsidR="00766897" w:rsidRDefault="00766897">
      <w:pPr>
        <w:pStyle w:val="a4"/>
        <w:ind w:left="7402"/>
        <w:sectPr w:rsidR="00766897">
          <w:pgSz w:w="16840" w:h="11900" w:orient="landscape"/>
          <w:pgMar w:top="1463" w:right="1206" w:bottom="1103" w:left="438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30"/>
        <w:numPr>
          <w:ilvl w:val="0"/>
          <w:numId w:val="7"/>
        </w:numPr>
        <w:tabs>
          <w:tab w:val="left" w:pos="493"/>
        </w:tabs>
        <w:spacing w:after="140"/>
        <w:ind w:left="0" w:firstLine="0"/>
        <w:jc w:val="center"/>
      </w:pPr>
      <w:r>
        <w:lastRenderedPageBreak/>
        <w:t>Предложения по нормативам допустимых выбросов загрязняющих веществ в атмосферный воздух</w:t>
      </w:r>
    </w:p>
    <w:p w:rsidR="00766897" w:rsidRDefault="005305C9">
      <w:pPr>
        <w:pStyle w:val="a4"/>
        <w:ind w:left="9178"/>
        <w:rPr>
          <w:sz w:val="15"/>
          <w:szCs w:val="15"/>
        </w:rPr>
      </w:pPr>
      <w:r>
        <w:rPr>
          <w:sz w:val="15"/>
          <w:szCs w:val="15"/>
        </w:rPr>
        <w:t>Таблица 16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542"/>
        <w:gridCol w:w="2285"/>
        <w:gridCol w:w="974"/>
        <w:gridCol w:w="3384"/>
        <w:gridCol w:w="1195"/>
        <w:gridCol w:w="1291"/>
      </w:tblGrid>
      <w:tr w:rsidR="00766897">
        <w:trPr>
          <w:trHeight w:hRule="exact" w:val="715"/>
          <w:jc w:val="center"/>
        </w:trPr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Загрязняющее вещество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Номера источников выбросов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after="40" w:line="254" w:lineRule="auto"/>
              <w:jc w:val="center"/>
            </w:pPr>
            <w:r>
              <w:t>Нормативы допустимых выбросов</w:t>
            </w:r>
          </w:p>
          <w:p w:rsidR="00766897" w:rsidRDefault="005305C9">
            <w:pPr>
              <w:pStyle w:val="a6"/>
              <w:spacing w:line="254" w:lineRule="auto"/>
              <w:jc w:val="center"/>
            </w:pPr>
            <w:r>
              <w:t xml:space="preserve">на 2024-2034 </w:t>
            </w:r>
            <w:proofErr w:type="gramStart"/>
            <w:r>
              <w:t>гг</w:t>
            </w:r>
            <w:proofErr w:type="gramEnd"/>
          </w:p>
        </w:tc>
      </w:tr>
      <w:tr w:rsidR="00766897">
        <w:trPr>
          <w:trHeight w:hRule="exact" w:val="58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4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код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наименование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класс опас</w:t>
            </w:r>
            <w:r>
              <w:softHyphen/>
            </w:r>
          </w:p>
          <w:p w:rsidR="00766897" w:rsidRDefault="005305C9">
            <w:pPr>
              <w:pStyle w:val="a6"/>
              <w:jc w:val="center"/>
            </w:pPr>
            <w:r>
              <w:t>ности</w:t>
            </w:r>
          </w:p>
        </w:tc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proofErr w:type="gramStart"/>
            <w:r>
              <w:t>г</w:t>
            </w:r>
            <w:proofErr w:type="gramEnd"/>
            <w:r>
              <w:t>/с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т/год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440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7</w:t>
            </w:r>
          </w:p>
        </w:tc>
      </w:tr>
      <w:tr w:rsidR="00766897">
        <w:trPr>
          <w:trHeight w:hRule="exact" w:val="418"/>
          <w:jc w:val="center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  <w:jc w:val="center"/>
            </w:pPr>
            <w:r>
              <w:t>ОАО "Гродненский мясокомбинат" 230015, г. Гродно, ул. Мясницкая, 25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0304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Азот (II) оксид (азота оксид)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</w:pPr>
            <w: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0076, 0077, 0267, 0268, 0269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</w:pPr>
            <w:r>
              <w:t>&lt;0.001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3.716</w:t>
            </w:r>
          </w:p>
        </w:tc>
      </w:tr>
      <w:tr w:rsidR="00766897">
        <w:trPr>
          <w:trHeight w:hRule="exact" w:val="180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0301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9" w:lineRule="auto"/>
            </w:pPr>
            <w:r>
              <w:t>Азот (IV) оксид (азота диоксид)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54" w:lineRule="auto"/>
              <w:ind w:left="160"/>
              <w:jc w:val="both"/>
            </w:pPr>
            <w:proofErr w:type="gramStart"/>
            <w:r>
              <w:t>0015, 0016, 0017, 0021, 0022, 0049, 0076, 0077, 0085, 0117, 0119, 0120, 0121, 0122, 0123, 0124, 0125, 0126, 0127, 0128, 0129, 0130, 0142, 0145, 0172, 0173, 0174, 0175, 0176, 0193, 0194, 0195, 0233, 0234, 0241, 0242, 0243, 0244, 0245, 0246, 0247, 0248, 0249, 0250, 0251, 0252, 0253, 0254, 0255, 0256, 0261, 0262, 0267, 0268, 0269, 0272, 0273, 0277, 0278, 0283</w:t>
            </w:r>
            <w:proofErr w:type="gramEnd"/>
            <w:r>
              <w:t>, 0284, 6001, 6002, 6003, 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2.262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24.446</w:t>
            </w:r>
          </w:p>
        </w:tc>
      </w:tr>
      <w:tr w:rsidR="00766897">
        <w:trPr>
          <w:trHeight w:hRule="exact" w:val="161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0303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Аммиак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  <w:ind w:left="160"/>
              <w:jc w:val="both"/>
            </w:pPr>
            <w:proofErr w:type="gramStart"/>
            <w:r>
              <w:t>0022, 0033, 0034, 0035, 0036, 0037, 0038, 0039, 0040, 0041, 0042, 0049, 0119, 0120, 0121, 0122, 0123, 0124, 0126, 0127, 0128, 0129, 0130, 0145, 0152, 0153, 0172, 0174, 0175, 0193, 0194, 0195, 0241, 0242, 0243, 0244, 0245, 0246, 0247, 0248, 0249, 0250, 0251, 0252, 0253, 0254, 0255, 0256, 0266, 0272, 0273, 0274, 0275, 0276, 0277, 0278, 0283, 0284, 6025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0.506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13.618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0410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Метан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440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0286, 6014, 6015, 6016, 6017, 6018, 6025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380"/>
            </w:pPr>
            <w:r>
              <w:t>20.019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16.190</w:t>
            </w:r>
          </w:p>
        </w:tc>
      </w:tr>
      <w:tr w:rsidR="00766897"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3005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Общий органический углерод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0157, 0158, 0237, 0238, 0239, 0267, 0268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2.437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39.868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0326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Озон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440"/>
            </w:pPr>
            <w: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0233, 0234, 6001, 6002, 6003, 6004, 6005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260"/>
            </w:pPr>
            <w:r>
              <w:t>0.000392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0.000388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0183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Ртуть и ее соединения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</w:pPr>
            <w: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0076, 0077, 0267, 0268, 0269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&lt;0.000001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0.000011</w:t>
            </w:r>
          </w:p>
        </w:tc>
      </w:tr>
      <w:tr w:rsidR="00766897">
        <w:trPr>
          <w:trHeight w:hRule="exact" w:val="58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0184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</w:pPr>
            <w:r>
              <w:t>Свинец и его неорганические соединения (в пересчете на свинец)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0230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60"/>
            </w:pPr>
            <w:r>
              <w:t>0.000004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0.000008</w:t>
            </w:r>
          </w:p>
        </w:tc>
      </w:tr>
      <w:tr w:rsidR="00766897">
        <w:trPr>
          <w:trHeight w:hRule="exact" w:val="119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0330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4" w:lineRule="auto"/>
            </w:pPr>
            <w:r>
              <w:t>Сера диоксид (ангидрид сернистый, сера (IV) оксид, сернистый газ)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  <w:ind w:left="160"/>
              <w:jc w:val="both"/>
            </w:pPr>
            <w:r>
              <w:t>0022, 0049, 0085, 0117, 0119, 0120, 0121, 0122, 0123, 0124, 0125, 0126, 0127, 0128, 0129, 0145, 0172, 0175, 0176, 0193, 0194, 0195, 0241, 0242, 0243, 0244, 0245, 0246, 0247, 0248, 0249, 0250, 0251, 0252, 0253, 0254, 0255, 0256, 0261, 0262, 0272, 0273, 0277, 0278, 0283, 0284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0.118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0.363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0333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</w:pPr>
            <w:r>
              <w:t>Сероводород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440"/>
            </w:pPr>
            <w: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0152, 0153, 6025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</w:pPr>
            <w:r>
              <w:t>0.005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</w:pPr>
            <w:r>
              <w:t>0.115</w:t>
            </w:r>
          </w:p>
        </w:tc>
      </w:tr>
      <w:tr w:rsidR="00766897">
        <w:trPr>
          <w:trHeight w:hRule="exact" w:val="15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2902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4" w:lineRule="auto"/>
            </w:pPr>
            <w:r>
              <w:t>Твердые частицы суммарно (недифференцированная по составу пыль (аэрозоль), содержащаяся в воздухе населенных мест)1)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  <w:ind w:left="160"/>
              <w:jc w:val="both"/>
            </w:pPr>
            <w:proofErr w:type="gramStart"/>
            <w:r>
              <w:t>0022, 0049, 0085, 0117, 0119, 0120, 0121, 0122, 0123, 0124, 0125, 0126, 0127, 0128, 0129, 0130, 0145, 0157, 0158, 0172, 0173, 0174, 0175, 0176, 0186, 0193, 0194, 0195, 0233, 0234, 0241, 0242, 0243, 0244, 0245, 0246, 0247, 0248, 0249, 0250, 0251, 0252, 0253, 0254, 0255, 0256, 0261, 0262, 0272, 0273, 0277, 0278, 0283, 0284, 0285, 6001, 6002, 6003, 6004, 6005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0.254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1.276</w:t>
            </w:r>
          </w:p>
        </w:tc>
      </w:tr>
      <w:tr w:rsidR="00766897">
        <w:trPr>
          <w:trHeight w:hRule="exact" w:val="164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0337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4" w:lineRule="auto"/>
            </w:pPr>
            <w:r>
              <w:t>Углерод оксид (окись углерода, угарный газ)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  <w:ind w:left="160"/>
              <w:jc w:val="both"/>
            </w:pPr>
            <w:proofErr w:type="gramStart"/>
            <w:r>
              <w:t>0015, 0016, 0017, 0021, 0022, 0049, 0076, 0077, 0085, 0117, 0119, 0120, 0121, 0122, 0123, 0124, 0125, 0126, 0127, 0128, 0129, 0130, 0142, 0145, 0172, 0173, 0174, 0175, 0176, 0193, 0194, 0195, 0233, 0234, 0241, 0242, 0243, 0244, 0245, 0246, 0247, 0248, 0249, 0250, 0251, 0252, 0253, 0254, 0255, 0256, 0261, 0262, 0267, 0268, 0269, 0272, 0273, 0277, 0278, 0283</w:t>
            </w:r>
            <w:proofErr w:type="gramEnd"/>
            <w:r>
              <w:t>, 0284, 6003, 6004, 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16.879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72.096</w:t>
            </w:r>
          </w:p>
        </w:tc>
      </w:tr>
      <w:tr w:rsidR="00766897">
        <w:trPr>
          <w:trHeight w:hRule="exact" w:val="102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1071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Фенол (гидроксибензол)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  <w:jc w:val="center"/>
            </w:pPr>
            <w:r>
              <w:t>0022, 0119, 0120, 0121, 0122, 0123, 0124, 0126, 0127, 0128, 0129, 0130, 0193, 0194, 0195, 0241, 0242, 0243, 0244, 0245, 0246, 0247, 0248, 0249, 0250, 0251, 0252, 0253, 0254, 0255, 0256, 0277, 0278, 0283, 0284, 6025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0.051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0.195</w:t>
            </w:r>
          </w:p>
        </w:tc>
      </w:tr>
      <w:tr w:rsidR="00766897">
        <w:trPr>
          <w:trHeight w:hRule="exact" w:val="58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0342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</w:pPr>
            <w:r>
              <w:t>Фтористые газообразные соединения (в пересчете на фтор): - гидрофторид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0233, 0234, 6001, 6002, 6003, 6004, 6005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80"/>
            </w:pPr>
            <w:r>
              <w:t>0.022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0.005</w:t>
            </w:r>
          </w:p>
        </w:tc>
      </w:tr>
      <w:tr w:rsidR="00766897">
        <w:trPr>
          <w:trHeight w:hRule="exact" w:val="389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</w:pPr>
            <w:r>
              <w:t>0203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54" w:lineRule="auto"/>
            </w:pPr>
            <w:r>
              <w:t>Хром и его соединения (в пересчете на хром)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40"/>
            </w:pPr>
            <w: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0233, 0234, 6001, 6002, 6003, 6004, 6005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60"/>
            </w:pPr>
            <w:r>
              <w:t>0.004163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</w:pPr>
            <w:r>
              <w:t>0.001091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Итого веществ I класса 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0.001498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Итого веществ II класса 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24.761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Итого веществ III класса 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5.355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Итого веществ IV класса 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101.904</w:t>
            </w:r>
          </w:p>
        </w:tc>
      </w:tr>
      <w:tr w:rsidR="00766897">
        <w:trPr>
          <w:trHeight w:hRule="exact" w:val="235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Итого веществ без класса опасности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39.868</w:t>
            </w:r>
          </w:p>
        </w:tc>
      </w:tr>
      <w:tr w:rsidR="00766897">
        <w:trPr>
          <w:trHeight w:hRule="exact" w:val="250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</w:pPr>
            <w: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X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</w:pPr>
            <w:r>
              <w:t>171.889498</w:t>
            </w:r>
          </w:p>
        </w:tc>
      </w:tr>
    </w:tbl>
    <w:p w:rsidR="00766897" w:rsidRDefault="00766897">
      <w:pPr>
        <w:sectPr w:rsidR="00766897">
          <w:pgSz w:w="12142" w:h="16838"/>
          <w:pgMar w:top="403" w:right="892" w:bottom="304" w:left="834" w:header="0" w:footer="3" w:gutter="0"/>
          <w:cols w:space="720"/>
          <w:noEndnote/>
          <w:docGrid w:linePitch="360"/>
        </w:sectPr>
      </w:pPr>
    </w:p>
    <w:p w:rsidR="00766897" w:rsidRDefault="005305C9">
      <w:pPr>
        <w:pStyle w:val="a6"/>
        <w:numPr>
          <w:ilvl w:val="0"/>
          <w:numId w:val="7"/>
        </w:numPr>
        <w:tabs>
          <w:tab w:val="left" w:pos="464"/>
        </w:tabs>
        <w:spacing w:after="240" w:line="283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Обращение с отходами производства Баланс отходов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587"/>
        <w:gridCol w:w="2395"/>
        <w:gridCol w:w="1277"/>
        <w:gridCol w:w="1704"/>
        <w:gridCol w:w="1954"/>
      </w:tblGrid>
      <w:tr w:rsidR="00766897">
        <w:trPr>
          <w:trHeight w:hRule="exact" w:val="1483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4" w:lineRule="auto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</w:p>
          <w:p w:rsidR="00766897" w:rsidRDefault="005305C9">
            <w:pPr>
              <w:pStyle w:val="a6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Операция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Степень опасности и класс опасности опасных отходов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кое количество отходов, т/год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Прогнозные показатели образования отходов, тонн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2024 г.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2025 - 2034 гг.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9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6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6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0,100</w:t>
            </w:r>
          </w:p>
        </w:tc>
      </w:tr>
      <w:tr w:rsidR="00766897">
        <w:trPr>
          <w:trHeight w:hRule="exact" w:val="3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636шт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700шт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6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700шт</w:t>
            </w:r>
          </w:p>
        </w:tc>
      </w:tr>
      <w:tr w:rsidR="00766897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5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9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9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3476,662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3470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6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3470</w:t>
            </w:r>
          </w:p>
        </w:tc>
      </w:tr>
      <w:tr w:rsidR="00766897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689,81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6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680,00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12338,83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12335,00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12335,00</w:t>
            </w:r>
          </w:p>
        </w:tc>
      </w:tr>
      <w:tr w:rsidR="00766897">
        <w:trPr>
          <w:trHeight w:hRule="exact" w:val="63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неуста-новленным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классом 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6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 образование и поступление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16509,628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16490,100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16490,100</w:t>
            </w:r>
          </w:p>
        </w:tc>
      </w:tr>
      <w:tr w:rsidR="00766897">
        <w:trPr>
          <w:trHeight w:hRule="exact" w:val="5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6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6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0,100</w:t>
            </w:r>
          </w:p>
        </w:tc>
      </w:tr>
      <w:tr w:rsidR="00766897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636шт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700шт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6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700шт</w:t>
            </w:r>
          </w:p>
        </w:tc>
      </w:tr>
      <w:tr w:rsidR="00766897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5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9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8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92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2854,704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2848,042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2848,042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560,97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551,16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66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551,16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12100,79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12096,96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12096,96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 передано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15516,54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3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15496,26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5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15496,26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Обезвреживание отходов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66897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на обезвреживание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0,000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отходов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на использование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Хранение отходов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3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6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неустановленным классом 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 на хранение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4,250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left="11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5,000</w:t>
            </w:r>
          </w:p>
        </w:tc>
      </w:tr>
      <w:tr w:rsidR="00766897">
        <w:trPr>
          <w:trHeight w:hRule="exact" w:val="3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766897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56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left="17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66897" w:rsidRDefault="00766897">
      <w:pPr>
        <w:sectPr w:rsidR="00766897">
          <w:headerReference w:type="default" r:id="rId12"/>
          <w:pgSz w:w="12142" w:h="16838"/>
          <w:pgMar w:top="557" w:right="892" w:bottom="394" w:left="8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587"/>
        <w:gridCol w:w="2395"/>
        <w:gridCol w:w="1277"/>
        <w:gridCol w:w="1704"/>
        <w:gridCol w:w="1954"/>
      </w:tblGrid>
      <w:tr w:rsidR="00766897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Захоронение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621,958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621,958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621,958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128,84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128,84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128,84</w:t>
            </w:r>
          </w:p>
        </w:tc>
      </w:tr>
      <w:tr w:rsidR="00766897">
        <w:trPr>
          <w:trHeight w:hRule="exact" w:val="2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238,04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238,04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238,04</w:t>
            </w:r>
          </w:p>
        </w:tc>
      </w:tr>
      <w:tr w:rsidR="00766897">
        <w:trPr>
          <w:trHeight w:hRule="exact" w:val="5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неуста-новленным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классом 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66897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ind w:firstLine="1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 на захоронение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988,838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988,838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988,838</w:t>
            </w:r>
          </w:p>
        </w:tc>
      </w:tr>
    </w:tbl>
    <w:p w:rsidR="00766897" w:rsidRDefault="00766897">
      <w:pPr>
        <w:spacing w:after="339" w:line="1" w:lineRule="exact"/>
      </w:pPr>
    </w:p>
    <w:p w:rsidR="00766897" w:rsidRDefault="005305C9">
      <w:pPr>
        <w:pStyle w:val="a6"/>
        <w:numPr>
          <w:ilvl w:val="0"/>
          <w:numId w:val="8"/>
        </w:numPr>
        <w:tabs>
          <w:tab w:val="left" w:pos="220"/>
        </w:tabs>
        <w:spacing w:after="60" w:line="269" w:lineRule="auto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Указывается количество ртутьсодержащих отходов (ртутных термометров, использованных или испорченных, отработанных люминесцентных трубок и ртутных ламп, игнитронов) в штуках.</w:t>
      </w:r>
    </w:p>
    <w:p w:rsidR="00766897" w:rsidRDefault="005305C9">
      <w:pPr>
        <w:pStyle w:val="a6"/>
        <w:numPr>
          <w:ilvl w:val="0"/>
          <w:numId w:val="8"/>
        </w:numPr>
        <w:tabs>
          <w:tab w:val="left" w:pos="234"/>
        </w:tabs>
        <w:spacing w:after="200" w:line="269" w:lineRule="auto"/>
        <w:rPr>
          <w:sz w:val="22"/>
          <w:szCs w:val="22"/>
        </w:rPr>
        <w:sectPr w:rsidR="00766897">
          <w:headerReference w:type="default" r:id="rId13"/>
          <w:pgSz w:w="12142" w:h="16838"/>
          <w:pgMar w:top="566" w:right="892" w:bottom="566" w:left="834" w:header="0" w:footer="138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2"/>
          <w:szCs w:val="22"/>
        </w:rPr>
        <w:t>Указывается количество отходов, содержащих полихлорированные бифенилы (далее - ПХБ)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</w:p>
    <w:p w:rsidR="00766897" w:rsidRDefault="005305C9">
      <w:pPr>
        <w:pStyle w:val="a4"/>
        <w:ind w:left="34"/>
      </w:pPr>
      <w:r>
        <w:rPr>
          <w:rFonts w:ascii="Times New Roman" w:eastAsia="Times New Roman" w:hAnsi="Times New Roman" w:cs="Times New Roman"/>
        </w:rPr>
        <w:lastRenderedPageBreak/>
        <w:t>Обращение с отходами с неустановленным классом опасности</w:t>
      </w:r>
    </w:p>
    <w:p w:rsidR="00766897" w:rsidRDefault="005305C9">
      <w:pPr>
        <w:pStyle w:val="a4"/>
        <w:jc w:val="right"/>
      </w:pPr>
      <w:r>
        <w:rPr>
          <w:rFonts w:ascii="Times New Roman" w:eastAsia="Times New Roman" w:hAnsi="Times New Roman" w:cs="Times New Roman"/>
        </w:rPr>
        <w:t>Таблица 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2760"/>
        <w:gridCol w:w="2760"/>
        <w:gridCol w:w="2760"/>
        <w:gridCol w:w="2774"/>
      </w:tblGrid>
      <w:tr w:rsidR="00766897">
        <w:trPr>
          <w:trHeight w:hRule="exact" w:val="248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отхода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отхода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Объект хранения, его краткая характеристика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Запрашиваемый срок действия допустимого объема хранения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66897">
        <w:trPr>
          <w:trHeight w:hRule="exact" w:val="286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Отходы электрического и электронного оборудования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9120200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складское помещение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9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(один) год, в пределах установленной в инструкции по обращению с отходами транспортной единицы хранения (передача по договору заготовительной организации)</w:t>
            </w:r>
          </w:p>
        </w:tc>
      </w:tr>
    </w:tbl>
    <w:p w:rsidR="00766897" w:rsidRDefault="00766897">
      <w:pPr>
        <w:sectPr w:rsidR="00766897">
          <w:pgSz w:w="16840" w:h="11900" w:orient="landscape"/>
          <w:pgMar w:top="844" w:right="1551" w:bottom="484" w:left="1465" w:header="0" w:footer="56" w:gutter="0"/>
          <w:cols w:space="720"/>
          <w:noEndnote/>
          <w:docGrid w:linePitch="360"/>
        </w:sectPr>
      </w:pPr>
    </w:p>
    <w:p w:rsidR="00766897" w:rsidRDefault="005305C9">
      <w:pPr>
        <w:pStyle w:val="a4"/>
        <w:ind w:left="1790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lastRenderedPageBreak/>
        <w:t>X.Предложение по количеству отходов производства, планируемых к хранению и (или) захоронению</w:t>
      </w:r>
    </w:p>
    <w:p w:rsidR="00766897" w:rsidRDefault="005305C9">
      <w:pPr>
        <w:pStyle w:val="a4"/>
        <w:ind w:left="8741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Таблица 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3"/>
        <w:gridCol w:w="605"/>
        <w:gridCol w:w="1555"/>
        <w:gridCol w:w="1382"/>
        <w:gridCol w:w="864"/>
        <w:gridCol w:w="1133"/>
      </w:tblGrid>
      <w:tr w:rsidR="00766897">
        <w:trPr>
          <w:trHeight w:hRule="exact" w:val="552"/>
          <w:jc w:val="center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Наименование отхода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Код отхода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Степень опасности и класс опасности опасных отходов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76" w:lineRule="auto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Наимено-вание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объекта хранения и (или) захоронения отходов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Количество отходов, направляемое на хранение/захоронение, тонн</w:t>
            </w:r>
          </w:p>
        </w:tc>
      </w:tr>
      <w:tr w:rsidR="00766897">
        <w:trPr>
          <w:trHeight w:hRule="exact" w:val="384"/>
          <w:jc w:val="center"/>
        </w:trPr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на 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на 2025 - 2034 гг.</w:t>
            </w:r>
          </w:p>
        </w:tc>
      </w:tr>
      <w:tr w:rsidR="00766897">
        <w:trPr>
          <w:trHeight w:hRule="exact" w:val="16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6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9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На хранение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766897">
        <w:trPr>
          <w:trHeight w:hRule="exact" w:val="173"/>
          <w:jc w:val="center"/>
        </w:trPr>
        <w:tc>
          <w:tcPr>
            <w:tcW w:w="94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На захоронение</w:t>
            </w:r>
          </w:p>
        </w:tc>
      </w:tr>
      <w:tr w:rsidR="00766897">
        <w:trPr>
          <w:trHeight w:hRule="exact" w:val="35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 продуктов питания, содержащие компоненты животного происхождения (мясо, жиры, кровь и прочее)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1170800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Полигон ТКО Гродненский р-н д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огачи-Выселка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193,731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193,731</w:t>
            </w:r>
          </w:p>
        </w:tc>
      </w:tr>
      <w:tr w:rsidR="00766897">
        <w:trPr>
          <w:trHeight w:hRule="exact" w:val="53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Изделия из фанеры, потерявшие потребительские свойства, содержащие связующие смолы в количестве от 0,2 % до 2,5 % включительно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1720300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31,807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31,807</w:t>
            </w:r>
          </w:p>
        </w:tc>
      </w:tr>
      <w:tr w:rsidR="00766897">
        <w:trPr>
          <w:trHeight w:hRule="exact" w:val="35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Опилки древесные промасленные (содержание масел - менее 15%)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1721101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4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0,863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0,863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Бумага, загрязненная лакокрасочными материалами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1871202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0,156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0,156</w:t>
            </w:r>
          </w:p>
        </w:tc>
      </w:tr>
      <w:tr w:rsidR="00766897">
        <w:trPr>
          <w:trHeight w:hRule="exact" w:val="35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3130601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158,300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158,300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Шлам металло-шлифовальный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3550200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0,012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Соль от консервирования шкур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5150200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5,400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5,400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Полиуретан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5711001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3,600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3,600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Полиамид (брак, обрезки)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5711101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54,000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54,000</w:t>
            </w:r>
          </w:p>
        </w:tc>
      </w:tr>
      <w:tr w:rsidR="00766897">
        <w:trPr>
          <w:trHeight w:hRule="exact" w:val="533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Отходы (суммарные) эластичного ППУ (вспененная масса, куски, пропитанные восковой эмульсией, смазка и т.п.) производства изделий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интегрального пенополиуретана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5711010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17,400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17,400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Отходы линлеума </w:t>
            </w:r>
            <w:proofErr w:type="gram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поливинилхлорид-ного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5711614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2,040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2,040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Прочие отходы полиэтилена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5712119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355,680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355,680</w:t>
            </w:r>
          </w:p>
        </w:tc>
      </w:tr>
      <w:tr w:rsidR="00766897">
        <w:trPr>
          <w:trHeight w:hRule="exact" w:val="35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 резинотканевые невулканизирован-ные производства неформовых резинотканевых изделий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5750150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5,400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5,400</w:t>
            </w:r>
          </w:p>
        </w:tc>
      </w:tr>
      <w:tr w:rsidR="00766897">
        <w:trPr>
          <w:trHeight w:hRule="exact" w:val="36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Ткани и мешки фильтровальные с вредными загрязнениями, преимущественно органическими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5820100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1,630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1,630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Ветошь загрязненная лакокрасочными материалами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5820503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0,208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0,208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Обтирочный материал, загрязненный маслами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5820601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третий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1,976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1,976</w:t>
            </w:r>
          </w:p>
        </w:tc>
      </w:tr>
      <w:tr w:rsidR="00766897">
        <w:trPr>
          <w:trHeight w:hRule="exact" w:val="35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Обувь кожаная рабочая, потерявшая потребительские свойства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1471501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2,880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2,880</w:t>
            </w:r>
          </w:p>
        </w:tc>
      </w:tr>
      <w:tr w:rsidR="00766897">
        <w:trPr>
          <w:trHeight w:hRule="exact" w:val="18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 бумажной клеевой ленты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1870203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47,040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47,040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Металлическая тара, загрязненная ЛКМ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3510602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3,164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3,164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Высечка из пленки (ПВХ) с фольгой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5711615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4,11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 труб, шлангов из вулканизованной резины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5750118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24,02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24,02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Изношенная спецодежда хлопчатобумажная и другая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5820903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48,30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48,30</w:t>
            </w:r>
          </w:p>
        </w:tc>
      </w:tr>
      <w:tr w:rsidR="00766897">
        <w:trPr>
          <w:trHeight w:hRule="exact" w:val="35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 волокон и нитей (смесь хлопчатобумажных и синтетических)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5830943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6,00</w:t>
            </w:r>
          </w:p>
        </w:tc>
      </w:tr>
      <w:tr w:rsidR="00766897">
        <w:trPr>
          <w:trHeight w:hRule="exact" w:val="18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Острые предметы обеззараженные (обезвреженные)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7710102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0,01</w:t>
            </w:r>
          </w:p>
        </w:tc>
      </w:tr>
      <w:tr w:rsidR="00766897">
        <w:trPr>
          <w:trHeight w:hRule="exact" w:val="35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Отходы, загрязненные кровью или биологическими жидкостями неинфицирующими, обеззараженные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7710104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четвёртый класс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0,15</w:t>
            </w:r>
          </w:p>
        </w:tc>
      </w:tr>
      <w:tr w:rsidR="00766897">
        <w:trPr>
          <w:trHeight w:hRule="exact" w:val="17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Отработанная шлифовальная шкурка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3144411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неопасные</w:t>
            </w: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0,01</w:t>
            </w:r>
          </w:p>
        </w:tc>
      </w:tr>
      <w:tr w:rsidR="00766897">
        <w:trPr>
          <w:trHeight w:hRule="exact" w:val="36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spacing w:line="276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9120400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неопасные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766897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230,00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230,00</w:t>
            </w:r>
          </w:p>
        </w:tc>
      </w:tr>
    </w:tbl>
    <w:p w:rsidR="00766897" w:rsidRDefault="00766897">
      <w:pPr>
        <w:sectPr w:rsidR="00766897">
          <w:pgSz w:w="12142" w:h="16838"/>
          <w:pgMar w:top="1123" w:right="1367" w:bottom="763" w:left="1343" w:header="0" w:footer="335" w:gutter="0"/>
          <w:cols w:space="720"/>
          <w:noEndnote/>
          <w:docGrid w:linePitch="360"/>
        </w:sectPr>
      </w:pPr>
    </w:p>
    <w:p w:rsidR="00766897" w:rsidRDefault="005305C9">
      <w:pPr>
        <w:pStyle w:val="a4"/>
        <w:ind w:left="4392"/>
        <w:rPr>
          <w:sz w:val="20"/>
          <w:szCs w:val="20"/>
        </w:rPr>
      </w:pPr>
      <w:r>
        <w:rPr>
          <w:sz w:val="20"/>
          <w:szCs w:val="20"/>
        </w:rPr>
        <w:lastRenderedPageBreak/>
        <w:t>XI. Предложения по плану мероприятий по охране окружающей среды</w:t>
      </w:r>
    </w:p>
    <w:p w:rsidR="00766897" w:rsidRDefault="005305C9">
      <w:pPr>
        <w:pStyle w:val="a4"/>
        <w:ind w:left="14198"/>
        <w:rPr>
          <w:sz w:val="20"/>
          <w:szCs w:val="20"/>
        </w:rPr>
      </w:pPr>
      <w:r>
        <w:rPr>
          <w:sz w:val="20"/>
          <w:szCs w:val="20"/>
        </w:rPr>
        <w:t>Таблица 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81"/>
        <w:gridCol w:w="1570"/>
        <w:gridCol w:w="3874"/>
        <w:gridCol w:w="3912"/>
      </w:tblGrid>
      <w:tr w:rsidR="00766897">
        <w:trPr>
          <w:trHeight w:hRule="exact" w:val="6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мероприятия, источника финансирования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эффект (результат)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6897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Ме</w:t>
            </w:r>
          </w:p>
        </w:tc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эоприятия по охране и рациональному использованию вод</w:t>
            </w:r>
          </w:p>
        </w:tc>
      </w:tr>
      <w:tr w:rsidR="00766897">
        <w:trPr>
          <w:trHeight w:hRule="exact" w:val="13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сети ливневой канализации с организацией очисткиповерхностных вод по ул. Мясницкой, 25 в г. Гродно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нормативов допустимых сбросов ливневых сточных вод через проточный водоем, впадающий в канал мелиоративной системы р. Неман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нормативов допустимых сбросов ливневых сточных вод через проточный водоем, впадающий в канал мелиоративной системы р. Неман</w:t>
            </w:r>
          </w:p>
        </w:tc>
      </w:tr>
      <w:tr w:rsidR="00766897">
        <w:trPr>
          <w:trHeight w:hRule="exact" w:val="11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Регламентные работы по ОС, Планово</w:t>
            </w:r>
            <w:r>
              <w:rPr>
                <w:sz w:val="20"/>
                <w:szCs w:val="20"/>
              </w:rPr>
              <w:softHyphen/>
              <w:t>предупредительные работы на сетях, Гидродинамическая прочистка канализационных сетей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нормативов допустимых сбросов химических веществ в составе сточных вод в систему городской канализации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нормативов допустимых сбросов химических веществ в составе сточных вод в систему городской канализации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Мероприятия по охране атмосферного воздуха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6897">
        <w:trPr>
          <w:trHeight w:hRule="exact" w:val="389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6897">
        <w:trPr>
          <w:trHeight w:hRule="exact" w:val="317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260A22">
        <w:trPr>
          <w:trHeight w:hRule="exact" w:val="317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22" w:rsidRDefault="00260A22" w:rsidP="00260A22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766897" w:rsidRDefault="005305C9">
      <w:pPr>
        <w:pStyle w:val="a4"/>
        <w:jc w:val="center"/>
        <w:rPr>
          <w:sz w:val="20"/>
          <w:szCs w:val="20"/>
        </w:rPr>
      </w:pPr>
      <w:r>
        <w:br w:type="page"/>
      </w:r>
    </w:p>
    <w:p w:rsidR="00766897" w:rsidRDefault="005305C9">
      <w:pPr>
        <w:pStyle w:val="50"/>
        <w:numPr>
          <w:ilvl w:val="0"/>
          <w:numId w:val="9"/>
        </w:numPr>
        <w:tabs>
          <w:tab w:val="left" w:pos="531"/>
        </w:tabs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Предложения по отбору проб и проведению измерений в области охраны окружающей среды</w:t>
      </w:r>
    </w:p>
    <w:p w:rsidR="00766897" w:rsidRDefault="005305C9">
      <w:pPr>
        <w:pStyle w:val="a4"/>
        <w:jc w:val="right"/>
      </w:pPr>
      <w:r>
        <w:t>Таблица 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94"/>
        <w:gridCol w:w="3082"/>
        <w:gridCol w:w="2160"/>
        <w:gridCol w:w="3067"/>
        <w:gridCol w:w="2030"/>
        <w:gridCol w:w="2371"/>
      </w:tblGrid>
      <w:tr w:rsidR="00766897">
        <w:trPr>
          <w:trHeight w:hRule="exact" w:val="92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отбора проб и проведения измерений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(промышленная) площадка, цех, участок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и (или) место отбора проб, их доступность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мониторинга (отбора проб и проведения измерений)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 или загрязняющее вещество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766897">
        <w:trPr>
          <w:trHeight w:hRule="exact" w:val="288"/>
          <w:jc w:val="center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Сброс загрязняющих веществ в составе сточных вод в окружающую среду</w:t>
            </w:r>
          </w:p>
        </w:tc>
      </w:tr>
      <w:tr w:rsidR="00766897">
        <w:trPr>
          <w:trHeight w:hRule="exact" w:val="11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загрязняющих веществ в составе сточных вод в окружающую среду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ливневых сточных вод через проточный водоем, впадающий в канал мелиоративной системы в р. Неман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контроля Т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на карте схеме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ливневых сточных вод через проточный водоем, впадающий в канал мелиоративной системы в р.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Неман, Т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рН, Взвешенные вещества, Нефтепродукты</w:t>
            </w:r>
          </w:p>
        </w:tc>
      </w:tr>
      <w:tr w:rsidR="00766897">
        <w:trPr>
          <w:trHeight w:hRule="exact" w:val="11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загрязняющих веществ в составе сточных вод в окружающую среду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ливневых сточных вод через проточный водоем, впадающий в канал мелиоративной системы в р. Неман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контроля Т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на карте схеме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Сброс ливневых сточных вод через проточный водоем, впадающий в канал мелиоративной системы в р.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Неман, Т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рН, Взвешенные вещества, Нефтепродукты</w:t>
            </w:r>
          </w:p>
        </w:tc>
      </w:tr>
      <w:tr w:rsidR="00766897">
        <w:trPr>
          <w:trHeight w:hRule="exact" w:val="283"/>
          <w:jc w:val="center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Выбросы загрязняющих веществ в атмосферный воздух</w:t>
            </w:r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Колбасно-кулинарный цех (ККЦ), Термическое отделение. Зона выгрузки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0022, 0130, 0195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Аммиак; Сера диоксид; Фенол; Твердые частицы</w:t>
            </w:r>
            <w:proofErr w:type="gramEnd"/>
          </w:p>
        </w:tc>
      </w:tr>
      <w:tr w:rsidR="00766897">
        <w:trPr>
          <w:trHeight w:hRule="exact" w:val="6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Холодильно-компрессорный цех (ХКЦ). Компрессор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0033, 0034, 0035, 0036, 0037, 0038, 0039, 0040, 0041, 0042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</w:t>
            </w:r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Мясожировой цех (МЖЦ), Убойный участок. Опалочная печь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Аммиак; Сера диоксид; Твердые частицы</w:t>
            </w:r>
            <w:proofErr w:type="gramEnd"/>
          </w:p>
        </w:tc>
      </w:tr>
      <w:tr w:rsidR="00766897">
        <w:trPr>
          <w:trHeight w:hRule="exact" w:val="7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 (ОГЭ), Котельная. Котел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0076, 0077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2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</w:t>
            </w:r>
            <w:proofErr w:type="gramEnd"/>
          </w:p>
        </w:tc>
      </w:tr>
      <w:tr w:rsidR="00766897">
        <w:trPr>
          <w:trHeight w:hRule="exact" w:val="6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Колбасно-кулинарный цех (ККЦ), Термическое отделение.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Дымогенератор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Сера диоксид;</w:t>
            </w:r>
            <w:proofErr w:type="gramEnd"/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 частицы</w:t>
            </w:r>
          </w:p>
        </w:tc>
      </w:tr>
      <w:tr w:rsidR="00766897">
        <w:trPr>
          <w:trHeight w:hRule="exact" w:val="7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Колбасно-кулинарный цех (ККЦ), Термическое отделение.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Дымогенератор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0117, 0125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Сера диоксид;</w:t>
            </w:r>
            <w:proofErr w:type="gramEnd"/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 частицы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794"/>
        <w:gridCol w:w="3082"/>
        <w:gridCol w:w="2160"/>
        <w:gridCol w:w="3067"/>
        <w:gridCol w:w="2030"/>
        <w:gridCol w:w="2371"/>
      </w:tblGrid>
      <w:tr w:rsidR="00766897">
        <w:trPr>
          <w:trHeight w:hRule="exact" w:val="9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Колбасно-кулинарный цех (ККЦ), Термическое отделение. Камера УЕМЛС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0119, 0120, 0121, 0122, 0123, 0124, 0193, 0194, 0277, 0278, 0283, 0284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Аммиак; Сера диоксид; Фенол; Твердые частицы</w:t>
            </w:r>
            <w:proofErr w:type="gramEnd"/>
          </w:p>
        </w:tc>
      </w:tr>
      <w:tr w:rsidR="00766897">
        <w:trPr>
          <w:trHeight w:hRule="exact" w:val="6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Ремонтно-строительный цех (РСЦ), Окрасочное отделение. Окрасочная камера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0157, 0158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органический углерод</w:t>
            </w:r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Мясожировой цех (МЖЦ), Убойный участок. Аппарат ошпаривания и обезволошивания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Аммиак; Сера диоксид; Твердые частицы</w:t>
            </w:r>
            <w:proofErr w:type="gramEnd"/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Мясожировой цех (МЖЦ), Отделение по обработке шерстных субпродуктов. Центрефуга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Сера диоксид;</w:t>
            </w:r>
            <w:proofErr w:type="gramEnd"/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 частицы</w:t>
            </w:r>
          </w:p>
        </w:tc>
      </w:tr>
      <w:tr w:rsidR="00766897">
        <w:trPr>
          <w:trHeight w:hRule="exact" w:val="6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Колбасно-кулинарный цех (ККЦ)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 частицы</w:t>
            </w:r>
          </w:p>
        </w:tc>
      </w:tr>
      <w:tr w:rsidR="00766897">
        <w:trPr>
          <w:trHeight w:hRule="exact" w:val="6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механика (ОГМ), Обмоточное отделение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органический углерод</w:t>
            </w:r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производству сырокопченых изделий. Климаткамера СЫМЛМЛТ 5ТЛК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0241, 0242, 0243, 0244, 0245, 0246, 0247, 0248, 0249, 0250, 0251, 0252, 0253, 0254, 0256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Аммиак; Сера диоксид; Фенол; Твердые частицы</w:t>
            </w:r>
            <w:proofErr w:type="gramEnd"/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производству сырокопченых изделий, Дымогенераторная.</w:t>
            </w:r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Дымогенератор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0261, 0262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Сера диоксид;</w:t>
            </w:r>
            <w:proofErr w:type="gramEnd"/>
          </w:p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 частицы</w:t>
            </w:r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Холодильно-компрессорный цех (ХКЦ), Машинно-компрессорное отделение. Компрессор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</w:t>
            </w:r>
          </w:p>
        </w:tc>
      </w:tr>
      <w:tr w:rsidR="00766897">
        <w:trPr>
          <w:trHeight w:hRule="exact" w:val="6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 (ОГЭ), Когенерационный модуль. (ГПА) КУ 316 С5-МЬС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0267, 0268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 Общий органический углерод</w:t>
            </w:r>
            <w:proofErr w:type="gramEnd"/>
          </w:p>
        </w:tc>
      </w:tr>
      <w:tr w:rsidR="00766897">
        <w:trPr>
          <w:trHeight w:hRule="exact" w:val="9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главного энергетика (ОГЭ), Когенерационный модуль. Коте</w:t>
            </w:r>
            <w:proofErr w:type="gramStart"/>
            <w:r>
              <w:rPr>
                <w:sz w:val="18"/>
                <w:szCs w:val="18"/>
              </w:rPr>
              <w:t>л-</w:t>
            </w:r>
            <w:proofErr w:type="gramEnd"/>
            <w:r>
              <w:rPr>
                <w:sz w:val="18"/>
                <w:szCs w:val="18"/>
              </w:rPr>
              <w:t xml:space="preserve"> утилизатор паровой Ухеввтап УНотах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2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Азот (IV) оксид); Углерод оксид;</w:t>
            </w:r>
            <w:proofErr w:type="gramEnd"/>
          </w:p>
        </w:tc>
      </w:tr>
      <w:tr w:rsidR="00766897">
        <w:trPr>
          <w:trHeight w:hRule="exact" w:val="70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Выбросы загрязняющих веществ в атмосферный воздух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Ремонтно-строительный цех (РСЦ)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ЭкоНиП 17.01.06- 001-2017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Твердые частицы</w:t>
            </w:r>
          </w:p>
        </w:tc>
      </w:tr>
    </w:tbl>
    <w:p w:rsidR="00766897" w:rsidRDefault="00766897">
      <w:pPr>
        <w:sectPr w:rsidR="00766897">
          <w:pgSz w:w="16840" w:h="11900" w:orient="landscape"/>
          <w:pgMar w:top="1105" w:right="427" w:bottom="583" w:left="352" w:header="0" w:footer="155" w:gutter="0"/>
          <w:cols w:space="720"/>
          <w:noEndnote/>
          <w:docGrid w:linePitch="360"/>
        </w:sectPr>
      </w:pPr>
    </w:p>
    <w:p w:rsidR="00766897" w:rsidRPr="003F5D39" w:rsidRDefault="005305C9">
      <w:pPr>
        <w:pStyle w:val="40"/>
        <w:numPr>
          <w:ilvl w:val="0"/>
          <w:numId w:val="9"/>
        </w:numPr>
        <w:tabs>
          <w:tab w:val="left" w:pos="1061"/>
        </w:tabs>
        <w:spacing w:before="740" w:after="440"/>
        <w:ind w:firstLine="520"/>
        <w:jc w:val="left"/>
        <w:rPr>
          <w:sz w:val="22"/>
          <w:szCs w:val="22"/>
        </w:rPr>
      </w:pPr>
      <w:r w:rsidRPr="003F5D39">
        <w:rPr>
          <w:sz w:val="22"/>
          <w:szCs w:val="22"/>
        </w:rPr>
        <w:lastRenderedPageBreak/>
        <w:t>Вывод объекта из эксплуатации и восстановительные меры</w:t>
      </w:r>
    </w:p>
    <w:p w:rsidR="00766897" w:rsidRPr="003F5D39" w:rsidRDefault="005305C9">
      <w:pPr>
        <w:pStyle w:val="40"/>
        <w:spacing w:before="0" w:after="500" w:line="262" w:lineRule="auto"/>
        <w:ind w:left="520"/>
        <w:jc w:val="left"/>
        <w:rPr>
          <w:sz w:val="22"/>
          <w:szCs w:val="22"/>
        </w:rPr>
      </w:pPr>
      <w:r w:rsidRPr="003F5D39">
        <w:rPr>
          <w:sz w:val="22"/>
          <w:szCs w:val="22"/>
        </w:rPr>
        <w:t>Вывод объекта из эксплуатации в пределах срока действия комплексного природоохранного разрешения не предусматривается.</w:t>
      </w:r>
    </w:p>
    <w:p w:rsidR="00766897" w:rsidRPr="003F5D39" w:rsidRDefault="005305C9">
      <w:pPr>
        <w:pStyle w:val="40"/>
        <w:numPr>
          <w:ilvl w:val="0"/>
          <w:numId w:val="9"/>
        </w:numPr>
        <w:tabs>
          <w:tab w:val="left" w:pos="1070"/>
        </w:tabs>
        <w:spacing w:before="0" w:after="140" w:line="262" w:lineRule="auto"/>
        <w:ind w:left="520"/>
        <w:jc w:val="left"/>
        <w:rPr>
          <w:sz w:val="22"/>
          <w:szCs w:val="22"/>
        </w:rPr>
      </w:pPr>
      <w:r w:rsidRPr="003F5D39">
        <w:rPr>
          <w:sz w:val="22"/>
          <w:szCs w:val="22"/>
        </w:rPr>
        <w:t>Система управления окружающей средой в соответствии с требованиями государственного стандарта управления окружающей средой СТБ КО 14001-2017 на ОАО "Гродненский мясокомбинат" внедрена.</w:t>
      </w:r>
    </w:p>
    <w:p w:rsidR="00766897" w:rsidRDefault="005305C9">
      <w:pPr>
        <w:pStyle w:val="a4"/>
        <w:ind w:left="9936"/>
        <w:rPr>
          <w:sz w:val="18"/>
          <w:szCs w:val="18"/>
        </w:rPr>
      </w:pPr>
      <w:r>
        <w:rPr>
          <w:sz w:val="18"/>
          <w:szCs w:val="18"/>
        </w:rPr>
        <w:t>Таблица 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30"/>
        <w:gridCol w:w="7339"/>
      </w:tblGrid>
      <w:tr w:rsidR="00766897" w:rsidTr="003F5D39">
        <w:trPr>
          <w:trHeight w:hRule="exact" w:val="5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8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</w:tr>
      <w:tr w:rsidR="00766897" w:rsidTr="003F5D39">
        <w:trPr>
          <w:trHeight w:hRule="exact" w:val="2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5305C9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66897" w:rsidTr="003F5D39">
        <w:trPr>
          <w:trHeight w:hRule="exact" w:val="25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ОАО "Гродненский мясокомбинат" (далее Общество) внедрена система управления окружающей средой (далее СУОС). Структура управления окружающей средой определена в органиграмме СУОС Общества. Для результативного функционирования СУОС установлена ответственность персонала Общества с учетом выполняемых функций. Ответственность и полномочия документально оформлены в Руководстве по СУОС, должностных инструкциях, положениях, стандартах Общества. Ответственность и полномочия в области охраны окружающей среды (далее ООС) для работников Общества определены и доведены до сведения под роспись.</w:t>
            </w:r>
          </w:p>
        </w:tc>
      </w:tr>
      <w:tr w:rsidR="00766897" w:rsidTr="003F5D39">
        <w:trPr>
          <w:trHeight w:hRule="exact" w:val="51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идентификации и оценке воздействий экологических аспектов проводится с целью выявления и определения величины воздействия экологических аспектов на ОС.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Процедура по проведению работ по идентификации и оценке воздействий экологических аспектов регламентирована стандартом предприятия (далее СТП) СУОС РК-00-2019 "Руководство по системе управления окружающей средой", СТП СУОС-6-2019 «Планирование», СТП СУОС-ДП-8.1-01-2019 «Планирование и управление деятельностью. Охрана атмосферного воздуха», СТП СУОС </w:t>
            </w:r>
            <w:proofErr w:type="gramStart"/>
            <w:r>
              <w:rPr>
                <w:sz w:val="18"/>
                <w:szCs w:val="18"/>
              </w:rPr>
              <w:t>-Д</w:t>
            </w:r>
            <w:proofErr w:type="gramEnd"/>
            <w:r>
              <w:rPr>
                <w:sz w:val="18"/>
                <w:szCs w:val="18"/>
              </w:rPr>
              <w:t>П-8.1-02- 2019 «Планирование и управление деятельностью. Эксплуатация систем водоснабжения и водоотведения", СТП СУОС-ДП-9.2-2019 «Внутренний аудит». Решение о проведении работ по идентификации и оценке воздействий экологических аспектов принимает директор приказом по Обществу.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Идентификация и оценка воздействий экологических аспектов проводится рабочими группами, состав которых определяется приказом по заводу с учетом нормальных (включая условия остановки и пуска), абнормальных условий функционирования, а также аварии.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экологических аспектов, классифицируемых как существенные, разрабатываются мероприятия по снижению их воздействия на ОС.</w:t>
            </w:r>
          </w:p>
        </w:tc>
      </w:tr>
      <w:tr w:rsidR="00766897" w:rsidTr="003F5D39">
        <w:trPr>
          <w:trHeight w:hRule="exact" w:val="7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Выполняются в полном объеме.</w:t>
            </w:r>
          </w:p>
        </w:tc>
      </w:tr>
      <w:tr w:rsidR="00766897" w:rsidTr="003F5D39">
        <w:trPr>
          <w:trHeight w:hRule="exact" w:val="238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 следующее мероприятие - закуплен электропогрузчик взамен старого работающего на дизельном топливе; в компрессорном цеху установлен испарительный конденсатор, установлена воздушная компрессорная станция, в ремонтно-механическом участке установлен станок мокрого шлифования.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30"/>
        <w:gridCol w:w="7339"/>
      </w:tblGrid>
      <w:tr w:rsidR="00766897" w:rsidTr="003F5D39">
        <w:trPr>
          <w:trHeight w:hRule="exact" w:val="174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экологической политики и определение задач и целевых показателей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Обществе действует Политика ОАО "Гродненский мясокомбинат" в области качества от 12.02.2024 года, охраны труда от 29.09.2020 года, охраны окружающей среды утвержденная 08.04.2019 года (далее Политика Общества).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реализации Политики Общества, управления существенными экологическими аспектами на уровне Общества и подразделений, входящих в область СУОС, разрабатываются экологические цели и задачи.</w:t>
            </w:r>
          </w:p>
        </w:tc>
      </w:tr>
      <w:tr w:rsidR="00766897" w:rsidTr="003F5D39">
        <w:trPr>
          <w:trHeight w:hRule="exact" w:val="10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программы экологического усовершенство</w:t>
            </w:r>
            <w:r>
              <w:rPr>
                <w:sz w:val="18"/>
                <w:szCs w:val="18"/>
              </w:rPr>
              <w:softHyphen/>
              <w:t>вания для осуществления задач и целевых показателей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достижению экологических целей и задач Общества ежегодно оформляются и утверждаются к исполнению в виде Плана экономического и социального развития Общества на текущий год.</w:t>
            </w:r>
          </w:p>
        </w:tc>
      </w:tr>
      <w:tr w:rsidR="00766897" w:rsidTr="003F5D39">
        <w:trPr>
          <w:trHeight w:hRule="exact" w:val="633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целях оперативного контроля для предотвращения и минимизации значительного воздействия на окружающую среду в Обществе проводятся производственные наблюдения в области охраны окружающей среды, рационального использования природных ресурсов в соответствии с "Инструкцией по осуществлению производственных наблюдений в области охраны окружающей среды, рационального использования природных ресурсов</w:t>
            </w:r>
            <w:proofErr w:type="gramStart"/>
            <w:r>
              <w:rPr>
                <w:sz w:val="18"/>
                <w:szCs w:val="18"/>
              </w:rPr>
              <w:t>"в</w:t>
            </w:r>
            <w:proofErr w:type="gramEnd"/>
            <w:r>
              <w:rPr>
                <w:sz w:val="18"/>
                <w:szCs w:val="18"/>
              </w:rPr>
              <w:t>веденной на предприятии приказом № 209 от 29.04.2022 года.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целях предупреждения и ликвидации чрезвычайных ситуаций природного и техногенного характера, иных непредвиденных ситуаций, приводящих к вредным воздействиям на окружающую среду, разработаны, утверждены и введены в действие:</w:t>
            </w:r>
          </w:p>
          <w:p w:rsidR="00766897" w:rsidRDefault="005305C9">
            <w:pPr>
              <w:pStyle w:val="a6"/>
              <w:numPr>
                <w:ilvl w:val="0"/>
                <w:numId w:val="10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целью своевременного сокращения вредных выбросов в атмосферный воздух при НМУ - «Мероприятия по сокращению выбросов загрязняющих веществ в атмосферный воздух на период НМУ»;</w:t>
            </w:r>
          </w:p>
          <w:p w:rsidR="00766897" w:rsidRDefault="005305C9">
            <w:pPr>
              <w:pStyle w:val="a6"/>
              <w:numPr>
                <w:ilvl w:val="0"/>
                <w:numId w:val="10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ликвидации и локализация аварийных ситуаций природного и техногенного характера для каждого объекта Общества отражены в «Планах ликвидации и локализации инцидентов аварий» (ПЛА), инструкциях по охране труда, пожарной безопасности подразделения.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организации и осуществления мероприятий по предупреждению чрезвычайных ситуаций, обеспечению безопасности работников Общества, уменьшению ущерба Общества, в случае возникновения чрезвычайных ситуаций оперативное реагирование осуществляет специалист по СЧС, ГО и ПР.</w:t>
            </w:r>
          </w:p>
        </w:tc>
      </w:tr>
      <w:tr w:rsidR="00766897" w:rsidTr="003F5D39">
        <w:trPr>
          <w:trHeight w:hRule="exact" w:val="31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к чрезвычайным ситуациям и меры реагирования на них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подготовки персонала к действиям в чрезвычайных ситуациях в Обществе действуют Планы локализации и ликвидации инцидентов и аварий (далее ПЛА). Они отражают:</w:t>
            </w:r>
          </w:p>
          <w:p w:rsidR="00766897" w:rsidRDefault="005305C9">
            <w:pPr>
              <w:pStyle w:val="a6"/>
              <w:numPr>
                <w:ilvl w:val="0"/>
                <w:numId w:val="11"/>
              </w:numPr>
              <w:tabs>
                <w:tab w:val="left" w:pos="115"/>
              </w:tabs>
              <w:spacing w:after="40"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сценариев возникновения инцидентов и аварий;</w:t>
            </w:r>
          </w:p>
          <w:p w:rsidR="00766897" w:rsidRDefault="005305C9">
            <w:pPr>
              <w:pStyle w:val="a6"/>
              <w:numPr>
                <w:ilvl w:val="0"/>
                <w:numId w:val="11"/>
              </w:numPr>
              <w:tabs>
                <w:tab w:val="left" w:pos="115"/>
              </w:tabs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сценарии возможного развития инцидентов и аварий, масштабов их последствий;</w:t>
            </w:r>
          </w:p>
          <w:p w:rsidR="00766897" w:rsidRDefault="005305C9">
            <w:pPr>
              <w:pStyle w:val="a6"/>
              <w:numPr>
                <w:ilvl w:val="0"/>
                <w:numId w:val="11"/>
              </w:numPr>
              <w:tabs>
                <w:tab w:val="left" w:pos="115"/>
              </w:tabs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меры, предотвращающие возникновение и развитие инцидентов и аварий, силы и средства по их локализации и ликвидации, а также защите людей;</w:t>
            </w:r>
          </w:p>
          <w:p w:rsidR="00766897" w:rsidRDefault="005305C9">
            <w:pPr>
              <w:pStyle w:val="a6"/>
              <w:numPr>
                <w:ilvl w:val="0"/>
                <w:numId w:val="11"/>
              </w:numPr>
              <w:tabs>
                <w:tab w:val="left" w:pos="115"/>
              </w:tabs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производственного персонала, специализированных подразделений Общества по локализации и ликвидации инцидентов и аварий в минимально короткие сроки.</w:t>
            </w:r>
          </w:p>
        </w:tc>
      </w:tr>
      <w:tr w:rsidR="00766897" w:rsidTr="003F5D39">
        <w:trPr>
          <w:trHeight w:hRule="exact" w:val="14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Информационное взаимодействие: внутреннее, внутри структуры управления, и внешнее, в том числе с общественностью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897" w:rsidRDefault="00260A22" w:rsidP="00260A22">
            <w:pPr>
              <w:pStyle w:val="a6"/>
              <w:tabs>
                <w:tab w:val="left" w:leader="hyphen" w:pos="7277"/>
              </w:tabs>
              <w:spacing w:after="40"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об</w:t>
            </w:r>
            <w:r w:rsidR="005305C9" w:rsidRPr="00260A22">
              <w:rPr>
                <w:sz w:val="18"/>
                <w:szCs w:val="18"/>
              </w:rPr>
              <w:t xml:space="preserve">еспечения </w:t>
            </w:r>
            <w:proofErr w:type="gramStart"/>
            <w:r w:rsidR="005305C9" w:rsidRPr="00260A22">
              <w:rPr>
                <w:sz w:val="18"/>
                <w:szCs w:val="18"/>
              </w:rPr>
              <w:t>результативною</w:t>
            </w:r>
            <w:proofErr w:type="gramEnd"/>
            <w:r w:rsidR="005305C9" w:rsidRPr="00260A22">
              <w:rPr>
                <w:sz w:val="18"/>
                <w:szCs w:val="18"/>
              </w:rPr>
              <w:t xml:space="preserve"> функционирования </w:t>
            </w:r>
            <w:r>
              <w:rPr>
                <w:smallCaps/>
                <w:sz w:val="18"/>
                <w:szCs w:val="18"/>
              </w:rPr>
              <w:t>СУОС</w:t>
            </w:r>
            <w:r w:rsidR="005305C9" w:rsidRPr="00260A22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 xml:space="preserve">Обществе </w:t>
            </w:r>
            <w:r w:rsidR="005305C9">
              <w:rPr>
                <w:sz w:val="18"/>
                <w:szCs w:val="18"/>
              </w:rPr>
              <w:t>определены требования и порядок по участию работников в деятельности завода в рамках СУОС. Обмен информацией осуществляется внутри завода между подразделениями, работниками, руководством завода, профсоюзным комитетом, а также внешняя связь с заинтересованными сторонами по вопросам ООС. Внешняя связь с заинтересованными сторонами осуществляется в целях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30"/>
        <w:gridCol w:w="7339"/>
      </w:tblGrid>
      <w:tr w:rsidR="00766897" w:rsidTr="003F5D39">
        <w:trPr>
          <w:trHeight w:hRule="exact" w:val="374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 и другая документация системы управления окружающей средой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управления документацией включает следующие этапы работ: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пределение потребности в документах;</w:t>
            </w:r>
          </w:p>
          <w:p w:rsidR="00766897" w:rsidRDefault="005305C9">
            <w:pPr>
              <w:pStyle w:val="a6"/>
              <w:numPr>
                <w:ilvl w:val="0"/>
                <w:numId w:val="12"/>
              </w:numPr>
              <w:tabs>
                <w:tab w:val="left" w:pos="72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их разработки и/или приобретения;</w:t>
            </w:r>
          </w:p>
          <w:p w:rsidR="00766897" w:rsidRDefault="005305C9">
            <w:pPr>
              <w:pStyle w:val="a6"/>
              <w:numPr>
                <w:ilvl w:val="0"/>
                <w:numId w:val="12"/>
              </w:numPr>
              <w:tabs>
                <w:tab w:val="left" w:pos="72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разработку и/или приобретение, согласование, утверждение;</w:t>
            </w:r>
          </w:p>
          <w:p w:rsidR="00766897" w:rsidRDefault="005305C9">
            <w:pPr>
              <w:pStyle w:val="a6"/>
              <w:numPr>
                <w:ilvl w:val="0"/>
                <w:numId w:val="12"/>
              </w:numPr>
              <w:tabs>
                <w:tab w:val="left" w:pos="72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действие (внедрение);</w:t>
            </w:r>
          </w:p>
          <w:p w:rsidR="00766897" w:rsidRDefault="005305C9">
            <w:pPr>
              <w:pStyle w:val="a6"/>
              <w:numPr>
                <w:ilvl w:val="0"/>
                <w:numId w:val="12"/>
              </w:numPr>
              <w:tabs>
                <w:tab w:val="left" w:pos="72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учет, хранение документов и обеспечение ими пользователей;</w:t>
            </w:r>
          </w:p>
          <w:p w:rsidR="00766897" w:rsidRDefault="005305C9">
            <w:pPr>
              <w:pStyle w:val="a6"/>
              <w:numPr>
                <w:ilvl w:val="0"/>
                <w:numId w:val="12"/>
              </w:numPr>
              <w:tabs>
                <w:tab w:val="left" w:pos="72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актуализацию (внесение изменений, отмена, пересмотр, ревизия);</w:t>
            </w:r>
          </w:p>
          <w:p w:rsidR="00766897" w:rsidRDefault="005305C9">
            <w:pPr>
              <w:pStyle w:val="a6"/>
              <w:numPr>
                <w:ilvl w:val="0"/>
                <w:numId w:val="12"/>
              </w:numPr>
              <w:tabs>
                <w:tab w:val="left" w:pos="72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изъятие и утилизацию отмененных документов (сохранение с соответствующей идентификацией в случае необходимости).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документацией и учетными документами в области охраны окружающей среды осуществляется должностными лицами в порядке определенном в Руководстве по СУОС, инструкции по осуществлению производственных наблюдений в области охраны окружающей среды, рационального использования природных ресурсов.</w:t>
            </w:r>
          </w:p>
        </w:tc>
      </w:tr>
      <w:tr w:rsidR="00766897" w:rsidTr="003F5D39">
        <w:trPr>
          <w:trHeight w:hRule="exact" w:val="43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обучению, оценке осведомленности и компетентности работников Общества проводится с целью осознания ими:</w:t>
            </w:r>
          </w:p>
          <w:p w:rsidR="00766897" w:rsidRDefault="005305C9">
            <w:pPr>
              <w:pStyle w:val="a6"/>
              <w:numPr>
                <w:ilvl w:val="0"/>
                <w:numId w:val="13"/>
              </w:numPr>
              <w:tabs>
                <w:tab w:val="left" w:pos="11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важности требований СУОС установленных в процедурах и Политике;</w:t>
            </w:r>
          </w:p>
          <w:p w:rsidR="00766897" w:rsidRDefault="005305C9">
            <w:pPr>
              <w:pStyle w:val="a6"/>
              <w:numPr>
                <w:ilvl w:val="0"/>
                <w:numId w:val="13"/>
              </w:numPr>
              <w:tabs>
                <w:tab w:val="left" w:pos="11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фактических или потенциальных последствий в области ООС, связанных с производственной деятельностью и отклонениями от установленных требований, с учетом идентифицированных экологических аспектов;</w:t>
            </w:r>
          </w:p>
          <w:p w:rsidR="00766897" w:rsidRDefault="005305C9">
            <w:pPr>
              <w:pStyle w:val="a6"/>
              <w:numPr>
                <w:ilvl w:val="0"/>
                <w:numId w:val="13"/>
              </w:numPr>
              <w:tabs>
                <w:tab w:val="left" w:pos="11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своих обязанностей и ответственности для достижения установленных в процедурах и Политике требований СУОС.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Данная деятельность в Обществе регламентируется:</w:t>
            </w:r>
          </w:p>
          <w:p w:rsidR="00766897" w:rsidRDefault="005305C9">
            <w:pPr>
              <w:pStyle w:val="a6"/>
              <w:numPr>
                <w:ilvl w:val="0"/>
                <w:numId w:val="13"/>
              </w:numPr>
              <w:tabs>
                <w:tab w:val="left" w:pos="11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СТП Системой менеджмента качества;</w:t>
            </w:r>
          </w:p>
          <w:p w:rsidR="00766897" w:rsidRDefault="005305C9">
            <w:pPr>
              <w:pStyle w:val="a6"/>
              <w:numPr>
                <w:ilvl w:val="0"/>
                <w:numId w:val="13"/>
              </w:numPr>
              <w:tabs>
                <w:tab w:val="left" w:pos="11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инструкции по осуществлению производственных наблюдений в области охраны окружающей среды, рационального использования природных ресурсов. Подготовка, переподготовка и повышение квалификации кадров в области ООС охватывает все уровни персонала Общества, имеет непрерывный характер и осуществляется на протяжении всей трудовой деятельности каждого работника.</w:t>
            </w:r>
          </w:p>
        </w:tc>
      </w:tr>
      <w:tr w:rsidR="00766897" w:rsidTr="003F5D39">
        <w:trPr>
          <w:trHeight w:hRule="exact" w:val="45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мониторинга и измерений основных характеристик операций и видов деятельности, которые могут воздействовать на и окружающую среду осуществляется в соответствии с СТП СУОС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Целью проведения мониторинга и измерения СУОС являются: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соблюдения нормативов допустимых выбросов загрязняющих веществ в атмосферный воздух, качества оборотной, сточной, подземной и питьевой воды;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результативности мер управления воздействием на ОС;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возникновения аварий, инцидентов, загрязнения ОС.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мониторингу и измерению СУОС включают: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и организацию работ по мониторингу и измерениям СУОС;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мониторинга и измерений СУОС;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результатов и передачу информации заинтересованным лицам;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информации, полученной по результатам мониторинга и измерений СУОС;</w:t>
            </w:r>
          </w:p>
          <w:p w:rsidR="00766897" w:rsidRDefault="005305C9">
            <w:pPr>
              <w:pStyle w:val="a6"/>
              <w:numPr>
                <w:ilvl w:val="0"/>
                <w:numId w:val="14"/>
              </w:numPr>
              <w:tabs>
                <w:tab w:val="left" w:pos="115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решений по результатам мониторинга и измерений операций и видов деятельности, которые могут оказать существенное воздействия на ОС.</w:t>
            </w:r>
          </w:p>
        </w:tc>
      </w:tr>
      <w:tr w:rsidR="00766897" w:rsidTr="003F5D39">
        <w:trPr>
          <w:trHeight w:hRule="exact" w:val="31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Несоответствия выявляются и идентифицируются с учетом требований, регламентирующих соответствующую деятельность.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Выявленные несоответствия регистрируются в журналах профилактической работы, актах, протоколах, отчетах, планах и других документах ответственными лицами в установленном порядке.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Основанием для проведения корректирующих действий являются несоответствия, выявленные на различных этапах функционирования СУОС. Исходная информация о несоответствиях может поступать как из внутренних, так и из внешних источников.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работ по выявлению несоответствий, разработке корректирующих и предупреждающих действий определен в СТП СУОС.</w:t>
            </w:r>
          </w:p>
        </w:tc>
      </w:tr>
    </w:tbl>
    <w:p w:rsidR="00766897" w:rsidRDefault="005305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30"/>
        <w:gridCol w:w="7339"/>
      </w:tblGrid>
      <w:tr w:rsidR="00766897" w:rsidTr="003F5D39">
        <w:trPr>
          <w:trHeight w:hRule="exact" w:val="301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 соответствии с требованиями законодательства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Внутренние аудиты СУОС проводятся с целью:</w:t>
            </w:r>
          </w:p>
          <w:p w:rsidR="00766897" w:rsidRDefault="005305C9">
            <w:pPr>
              <w:pStyle w:val="a6"/>
              <w:numPr>
                <w:ilvl w:val="0"/>
                <w:numId w:val="15"/>
              </w:numPr>
              <w:tabs>
                <w:tab w:val="left" w:pos="12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оценки результативности функционирования систем менеджмента по достижению установленных целей и поддержания их в рабочем состоянии;</w:t>
            </w:r>
          </w:p>
          <w:p w:rsidR="00766897" w:rsidRDefault="005305C9">
            <w:pPr>
              <w:pStyle w:val="a6"/>
              <w:numPr>
                <w:ilvl w:val="0"/>
                <w:numId w:val="15"/>
              </w:numPr>
              <w:tabs>
                <w:tab w:val="left" w:pos="12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определения соответствий требованиям, установленным 150 14001 соответственно;</w:t>
            </w:r>
          </w:p>
          <w:p w:rsidR="00766897" w:rsidRDefault="005305C9">
            <w:pPr>
              <w:pStyle w:val="a6"/>
              <w:numPr>
                <w:ilvl w:val="0"/>
                <w:numId w:val="15"/>
              </w:numPr>
              <w:tabs>
                <w:tab w:val="left" w:pos="120"/>
              </w:tabs>
              <w:spacing w:after="40"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улучшения и совершенствования деятельности, процессов, систем;</w:t>
            </w:r>
          </w:p>
          <w:p w:rsidR="00766897" w:rsidRDefault="005305C9">
            <w:pPr>
              <w:pStyle w:val="a6"/>
              <w:numPr>
                <w:ilvl w:val="0"/>
                <w:numId w:val="15"/>
              </w:numPr>
              <w:tabs>
                <w:tab w:val="left" w:pos="12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определения состояния записей по ООС;</w:t>
            </w:r>
          </w:p>
          <w:p w:rsidR="00766897" w:rsidRDefault="005305C9">
            <w:pPr>
              <w:pStyle w:val="a6"/>
              <w:numPr>
                <w:ilvl w:val="0"/>
                <w:numId w:val="15"/>
              </w:numPr>
              <w:tabs>
                <w:tab w:val="left" w:pos="120"/>
              </w:tabs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проверки выполнения корректирующих действий по результатам предыдущих проверок.</w:t>
            </w:r>
          </w:p>
          <w:p w:rsidR="00766897" w:rsidRDefault="005305C9">
            <w:pPr>
              <w:pStyle w:val="a6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инспекционный аудит проводится ежегодно, представителями органа по сертификации СУОС.</w:t>
            </w:r>
          </w:p>
        </w:tc>
      </w:tr>
      <w:tr w:rsidR="00766897" w:rsidTr="003F5D39">
        <w:trPr>
          <w:trHeight w:hRule="exact" w:val="68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ind w:firstLine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897" w:rsidRDefault="005305C9">
            <w:pPr>
              <w:pStyle w:val="a6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разрешением,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897" w:rsidRDefault="005305C9" w:rsidP="003F5D39">
            <w:pPr>
              <w:pStyle w:val="a6"/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 стороны руководства проводится ежегодно для определения пригодности, адекватности и результативности СУОС с целью определения возможности улучшений и изменений.</w:t>
            </w:r>
          </w:p>
          <w:p w:rsidR="00766897" w:rsidRDefault="005305C9" w:rsidP="003F5D39">
            <w:pPr>
              <w:pStyle w:val="a6"/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Исходной информацией для проведения анализа являются: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аудитов и оценки соответствия законодательным и другим требованиям, которые принял завод;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 от заинтересованных сторон, включая жалобы;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after="40"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экологическую результативность организации;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выполнения целей и задач СУОС;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 расследования инцидентов, корректирующих и предупреждающих действий;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after="40"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участия и консультирования;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  <w:proofErr w:type="gramStart"/>
            <w:r>
              <w:rPr>
                <w:sz w:val="18"/>
                <w:szCs w:val="18"/>
              </w:rPr>
              <w:t>действия</w:t>
            </w:r>
            <w:proofErr w:type="gramEnd"/>
            <w:r>
              <w:rPr>
                <w:sz w:val="18"/>
                <w:szCs w:val="18"/>
              </w:rPr>
              <w:t xml:space="preserve"> последовавшие за предыдущими анализами со стороны руководства;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законодательных и других требований СУОС;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after="40"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 по совершенствованию и улучшению.</w:t>
            </w:r>
          </w:p>
          <w:p w:rsidR="00766897" w:rsidRDefault="005305C9" w:rsidP="003F5D39">
            <w:pPr>
              <w:pStyle w:val="a6"/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Процедура проведения анализа со стороны руководства включает: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проведения анализа СУОС;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подготовку и сбор исходных данных для анализа;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обобщенного отчета о функционировании СУОС;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 оценку СУОС;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исполнения решений, принятых по результатам анализа и оценки СУОС;</w:t>
            </w:r>
          </w:p>
          <w:p w:rsidR="00766897" w:rsidRDefault="005305C9" w:rsidP="003F5D39">
            <w:pPr>
              <w:pStyle w:val="a6"/>
              <w:numPr>
                <w:ilvl w:val="0"/>
                <w:numId w:val="16"/>
              </w:numPr>
              <w:tabs>
                <w:tab w:val="left" w:pos="115"/>
              </w:tabs>
              <w:spacing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улучшение СУОС.</w:t>
            </w:r>
          </w:p>
          <w:p w:rsidR="00766897" w:rsidRDefault="005305C9" w:rsidP="003F5D39">
            <w:pPr>
              <w:pStyle w:val="a6"/>
              <w:spacing w:after="40" w:line="26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Полученные в ходе анализа данные отражаются в обобщенных отчетах по оценке СУОС.</w:t>
            </w:r>
          </w:p>
        </w:tc>
      </w:tr>
    </w:tbl>
    <w:p w:rsidR="00766897" w:rsidRDefault="00766897">
      <w:pPr>
        <w:sectPr w:rsidR="00766897">
          <w:pgSz w:w="12142" w:h="16838"/>
          <w:pgMar w:top="283" w:right="251" w:bottom="544" w:left="918" w:header="0" w:footer="116" w:gutter="0"/>
          <w:cols w:space="720"/>
          <w:noEndnote/>
          <w:docGrid w:linePitch="360"/>
        </w:sectPr>
      </w:pPr>
    </w:p>
    <w:p w:rsidR="00766897" w:rsidRDefault="005305C9">
      <w:pPr>
        <w:pStyle w:val="50"/>
        <w:spacing w:after="16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Настоящим </w:t>
      </w:r>
      <w:r>
        <w:rPr>
          <w:sz w:val="22"/>
          <w:szCs w:val="22"/>
          <w:u w:val="single"/>
        </w:rPr>
        <w:t>открытое акционерное общество "Гродненский мясокомбинат"</w:t>
      </w:r>
      <w:r w:rsidR="00260A2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подтверждает,</w:t>
      </w:r>
    </w:p>
    <w:p w:rsidR="00766897" w:rsidRDefault="005305C9">
      <w:pPr>
        <w:pStyle w:val="30"/>
        <w:spacing w:after="160"/>
        <w:ind w:left="0" w:firstLine="720"/>
        <w:jc w:val="both"/>
        <w:rPr>
          <w:sz w:val="14"/>
          <w:szCs w:val="14"/>
        </w:rPr>
      </w:pPr>
      <w:r>
        <w:rPr>
          <w:sz w:val="14"/>
          <w:szCs w:val="14"/>
        </w:rPr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:rsidR="00766897" w:rsidRDefault="005305C9">
      <w:pPr>
        <w:pStyle w:val="50"/>
        <w:spacing w:after="640"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информация, указанная в настоящем заявлении, является достоверной, полной и точной; не возражает против размещения общественного уведомления и заявления на официальном сайте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 xml:space="preserve"> в глобальной компьютерной сети Интернет областного и Минского городского комитетов природных ресурсов и охраны окружающей среды</w:t>
      </w:r>
    </w:p>
    <w:p w:rsidR="00766897" w:rsidRDefault="005305C9">
      <w:pPr>
        <w:pStyle w:val="5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 w:rsidR="00766897" w:rsidRDefault="005305C9" w:rsidP="00260A22">
      <w:pPr>
        <w:pStyle w:val="5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(индивидуальный предприниматель)</w:t>
      </w:r>
      <w:r w:rsidR="00260A22">
        <w:rPr>
          <w:sz w:val="22"/>
          <w:szCs w:val="22"/>
        </w:rPr>
        <w:t xml:space="preserve">                       _________________                _____________________</w:t>
      </w:r>
    </w:p>
    <w:p w:rsidR="00260A22" w:rsidRDefault="00260A22" w:rsidP="00260A22">
      <w:pPr>
        <w:pStyle w:val="5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(подпись)                             (инициалы фамилия)</w:t>
      </w:r>
    </w:p>
    <w:p w:rsidR="00260A22" w:rsidRDefault="00260A22">
      <w:pPr>
        <w:pStyle w:val="50"/>
        <w:tabs>
          <w:tab w:val="left" w:leader="underscore" w:pos="1812"/>
        </w:tabs>
        <w:spacing w:after="60"/>
        <w:ind w:firstLine="540"/>
        <w:jc w:val="both"/>
        <w:rPr>
          <w:sz w:val="22"/>
          <w:szCs w:val="22"/>
        </w:rPr>
      </w:pPr>
    </w:p>
    <w:p w:rsidR="00766897" w:rsidRDefault="005305C9">
      <w:pPr>
        <w:pStyle w:val="50"/>
        <w:tabs>
          <w:tab w:val="left" w:leader="underscore" w:pos="1812"/>
        </w:tabs>
        <w:spacing w:after="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2024 г.</w:t>
      </w:r>
    </w:p>
    <w:p w:rsidR="00766897" w:rsidRDefault="005305C9">
      <w:pPr>
        <w:pStyle w:val="30"/>
        <w:spacing w:after="160"/>
        <w:ind w:left="0" w:firstLine="800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</w:p>
    <w:sectPr w:rsidR="00766897">
      <w:pgSz w:w="12142" w:h="16838"/>
      <w:pgMar w:top="1354" w:right="1283" w:bottom="1354" w:left="611" w:header="0" w:footer="9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9A" w:rsidRDefault="0012359A">
      <w:r>
        <w:separator/>
      </w:r>
    </w:p>
  </w:endnote>
  <w:endnote w:type="continuationSeparator" w:id="0">
    <w:p w:rsidR="0012359A" w:rsidRDefault="0012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9A" w:rsidRDefault="0012359A"/>
  </w:footnote>
  <w:footnote w:type="continuationSeparator" w:id="0">
    <w:p w:rsidR="0012359A" w:rsidRDefault="001235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AD" w:rsidRDefault="00146E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987E2E8" wp14:editId="0D189DE6">
              <wp:simplePos x="0" y="0"/>
              <wp:positionH relativeFrom="page">
                <wp:posOffset>7104380</wp:posOffset>
              </wp:positionH>
              <wp:positionV relativeFrom="page">
                <wp:posOffset>1347470</wp:posOffset>
              </wp:positionV>
              <wp:extent cx="53022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EAD" w:rsidRDefault="00146EAD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sz w:val="18"/>
                              <w:szCs w:val="18"/>
                            </w:rPr>
                            <w:t>Таблица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9.4pt;margin-top:106.1pt;width:41.7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" filled="f" stroked="f">
              <v:textbox style="mso-fit-shape-to-text:t" inset="0,0,0,0">
                <w:txbxContent>
                  <w:p w:rsidR="00146EAD" w:rsidRDefault="00146EAD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Book Antiqua" w:eastAsia="Book Antiqua" w:hAnsi="Book Antiqua" w:cs="Book Antiqua"/>
                        <w:sz w:val="18"/>
                        <w:szCs w:val="18"/>
                      </w:rPr>
                      <w:t>Таблица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AD" w:rsidRDefault="00146E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AD" w:rsidRDefault="00146EA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AD" w:rsidRDefault="00146EA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6430645</wp:posOffset>
              </wp:positionH>
              <wp:positionV relativeFrom="page">
                <wp:posOffset>768350</wp:posOffset>
              </wp:positionV>
              <wp:extent cx="67691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6EAD" w:rsidRDefault="00146EAD">
                          <w:pPr>
                            <w:pStyle w:val="a9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Таблица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06.35pt;margin-top:60.5pt;width:53.3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" filled="f" stroked="f">
              <v:textbox style="mso-fit-shape-to-text:t" inset="0,0,0,0">
                <w:txbxContent>
                  <w:p w:rsidR="00146EAD" w:rsidRDefault="00146EAD">
                    <w:pPr>
                      <w:pStyle w:val="a9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t>Таблица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AD" w:rsidRDefault="00146EA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F0D"/>
    <w:multiLevelType w:val="multilevel"/>
    <w:tmpl w:val="CB92484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46FC3"/>
    <w:multiLevelType w:val="multilevel"/>
    <w:tmpl w:val="AD52BD5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93D87"/>
    <w:multiLevelType w:val="multilevel"/>
    <w:tmpl w:val="3E68A40A"/>
    <w:lvl w:ilvl="0">
      <w:start w:val="12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3793C"/>
    <w:multiLevelType w:val="multilevel"/>
    <w:tmpl w:val="8362BEF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A5749"/>
    <w:multiLevelType w:val="multilevel"/>
    <w:tmpl w:val="8F36895E"/>
    <w:lvl w:ilvl="0">
      <w:start w:val="5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B3EEE"/>
    <w:multiLevelType w:val="multilevel"/>
    <w:tmpl w:val="E0E8A14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36985"/>
    <w:multiLevelType w:val="multilevel"/>
    <w:tmpl w:val="D1D0ACF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0553A"/>
    <w:multiLevelType w:val="multilevel"/>
    <w:tmpl w:val="93BAE92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652095"/>
    <w:multiLevelType w:val="multilevel"/>
    <w:tmpl w:val="6B46FB16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17AC7"/>
    <w:multiLevelType w:val="multilevel"/>
    <w:tmpl w:val="FB2C5098"/>
    <w:lvl w:ilvl="0">
      <w:start w:val="14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561C3"/>
    <w:multiLevelType w:val="multilevel"/>
    <w:tmpl w:val="67FEEC8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A334C"/>
    <w:multiLevelType w:val="multilevel"/>
    <w:tmpl w:val="75B4F18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224EB8"/>
    <w:multiLevelType w:val="multilevel"/>
    <w:tmpl w:val="4DA66C7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A125EF"/>
    <w:multiLevelType w:val="multilevel"/>
    <w:tmpl w:val="FB044BB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475FC"/>
    <w:multiLevelType w:val="multilevel"/>
    <w:tmpl w:val="0C740FA2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E1161"/>
    <w:multiLevelType w:val="multilevel"/>
    <w:tmpl w:val="D654E06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66897"/>
    <w:rsid w:val="0012359A"/>
    <w:rsid w:val="00146EAD"/>
    <w:rsid w:val="00260A22"/>
    <w:rsid w:val="00267CC0"/>
    <w:rsid w:val="003631D8"/>
    <w:rsid w:val="003F5D39"/>
    <w:rsid w:val="004A529E"/>
    <w:rsid w:val="005305C9"/>
    <w:rsid w:val="005435CD"/>
    <w:rsid w:val="00551DA6"/>
    <w:rsid w:val="00766897"/>
    <w:rsid w:val="008B7622"/>
    <w:rsid w:val="0095396C"/>
    <w:rsid w:val="00A6287B"/>
    <w:rsid w:val="00C74511"/>
    <w:rsid w:val="00E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Подпись к таблице_"/>
    <w:basedOn w:val="a0"/>
    <w:link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_"/>
    <w:basedOn w:val="a0"/>
    <w:link w:val="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pPr>
      <w:spacing w:after="40" w:line="204" w:lineRule="auto"/>
      <w:ind w:firstLine="80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sz w:val="15"/>
      <w:szCs w:val="15"/>
    </w:rPr>
  </w:style>
  <w:style w:type="paragraph" w:customStyle="1" w:styleId="a4">
    <w:name w:val="Подпись к таблице"/>
    <w:basedOn w:val="a"/>
    <w:link w:val="a3"/>
    <w:rPr>
      <w:rFonts w:ascii="Book Antiqua" w:eastAsia="Book Antiqua" w:hAnsi="Book Antiqua" w:cs="Book Antiqua"/>
      <w:sz w:val="22"/>
      <w:szCs w:val="22"/>
    </w:rPr>
  </w:style>
  <w:style w:type="paragraph" w:customStyle="1" w:styleId="a6">
    <w:name w:val="Другое"/>
    <w:basedOn w:val="a"/>
    <w:link w:val="a5"/>
    <w:rPr>
      <w:rFonts w:ascii="Book Antiqua" w:eastAsia="Book Antiqua" w:hAnsi="Book Antiqua" w:cs="Book Antiqua"/>
      <w:sz w:val="15"/>
      <w:szCs w:val="15"/>
    </w:rPr>
  </w:style>
  <w:style w:type="paragraph" w:customStyle="1" w:styleId="1">
    <w:name w:val="Основной текст1"/>
    <w:basedOn w:val="a"/>
    <w:link w:val="a7"/>
    <w:pPr>
      <w:spacing w:after="50"/>
    </w:pPr>
    <w:rPr>
      <w:rFonts w:ascii="Book Antiqua" w:eastAsia="Book Antiqua" w:hAnsi="Book Antiqua" w:cs="Book Antiqua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70"/>
      <w:ind w:left="3380" w:hanging="260"/>
    </w:pPr>
    <w:rPr>
      <w:rFonts w:ascii="Book Antiqua" w:eastAsia="Book Antiqua" w:hAnsi="Book Antiqua" w:cs="Book Antiqua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before="440" w:after="200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300"/>
      <w:jc w:val="center"/>
    </w:pPr>
    <w:rPr>
      <w:rFonts w:ascii="Book Antiqua" w:eastAsia="Book Antiqua" w:hAnsi="Book Antiqua" w:cs="Book Antiqua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Book Antiqua" w:eastAsia="Book Antiqua" w:hAnsi="Book Antiqua" w:cs="Book Antiqua"/>
    </w:rPr>
  </w:style>
  <w:style w:type="paragraph" w:customStyle="1" w:styleId="a9">
    <w:name w:val="Колонтитул"/>
    <w:basedOn w:val="a"/>
    <w:link w:val="a8"/>
    <w:rPr>
      <w:rFonts w:ascii="Book Antiqua" w:eastAsia="Book Antiqua" w:hAnsi="Book Antiqua" w:cs="Book Antiqu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631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31D8"/>
    <w:rPr>
      <w:color w:val="000000"/>
    </w:rPr>
  </w:style>
  <w:style w:type="paragraph" w:styleId="ac">
    <w:name w:val="footer"/>
    <w:basedOn w:val="a"/>
    <w:link w:val="ad"/>
    <w:uiPriority w:val="99"/>
    <w:unhideWhenUsed/>
    <w:rsid w:val="003631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31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Подпись к таблице_"/>
    <w:basedOn w:val="a0"/>
    <w:link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Основной текст_"/>
    <w:basedOn w:val="a0"/>
    <w:link w:val="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pPr>
      <w:spacing w:after="40" w:line="204" w:lineRule="auto"/>
      <w:ind w:firstLine="80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sz w:val="15"/>
      <w:szCs w:val="15"/>
    </w:rPr>
  </w:style>
  <w:style w:type="paragraph" w:customStyle="1" w:styleId="a4">
    <w:name w:val="Подпись к таблице"/>
    <w:basedOn w:val="a"/>
    <w:link w:val="a3"/>
    <w:rPr>
      <w:rFonts w:ascii="Book Antiqua" w:eastAsia="Book Antiqua" w:hAnsi="Book Antiqua" w:cs="Book Antiqua"/>
      <w:sz w:val="22"/>
      <w:szCs w:val="22"/>
    </w:rPr>
  </w:style>
  <w:style w:type="paragraph" w:customStyle="1" w:styleId="a6">
    <w:name w:val="Другое"/>
    <w:basedOn w:val="a"/>
    <w:link w:val="a5"/>
    <w:rPr>
      <w:rFonts w:ascii="Book Antiqua" w:eastAsia="Book Antiqua" w:hAnsi="Book Antiqua" w:cs="Book Antiqua"/>
      <w:sz w:val="15"/>
      <w:szCs w:val="15"/>
    </w:rPr>
  </w:style>
  <w:style w:type="paragraph" w:customStyle="1" w:styleId="1">
    <w:name w:val="Основной текст1"/>
    <w:basedOn w:val="a"/>
    <w:link w:val="a7"/>
    <w:pPr>
      <w:spacing w:after="50"/>
    </w:pPr>
    <w:rPr>
      <w:rFonts w:ascii="Book Antiqua" w:eastAsia="Book Antiqua" w:hAnsi="Book Antiqua" w:cs="Book Antiqua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70"/>
      <w:ind w:left="3380" w:hanging="260"/>
    </w:pPr>
    <w:rPr>
      <w:rFonts w:ascii="Book Antiqua" w:eastAsia="Book Antiqua" w:hAnsi="Book Antiqua" w:cs="Book Antiqua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before="440" w:after="200"/>
      <w:jc w:val="center"/>
    </w:pPr>
    <w:rPr>
      <w:rFonts w:ascii="Book Antiqua" w:eastAsia="Book Antiqua" w:hAnsi="Book Antiqua" w:cs="Book Antiqua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300"/>
      <w:jc w:val="center"/>
    </w:pPr>
    <w:rPr>
      <w:rFonts w:ascii="Book Antiqua" w:eastAsia="Book Antiqua" w:hAnsi="Book Antiqua" w:cs="Book Antiqua"/>
    </w:rPr>
  </w:style>
  <w:style w:type="paragraph" w:customStyle="1" w:styleId="11">
    <w:name w:val="Заголовок №1"/>
    <w:basedOn w:val="a"/>
    <w:link w:val="10"/>
    <w:pPr>
      <w:spacing w:after="200"/>
      <w:jc w:val="center"/>
      <w:outlineLvl w:val="0"/>
    </w:pPr>
    <w:rPr>
      <w:rFonts w:ascii="Book Antiqua" w:eastAsia="Book Antiqua" w:hAnsi="Book Antiqua" w:cs="Book Antiqua"/>
    </w:rPr>
  </w:style>
  <w:style w:type="paragraph" w:customStyle="1" w:styleId="a9">
    <w:name w:val="Колонтитул"/>
    <w:basedOn w:val="a"/>
    <w:link w:val="a8"/>
    <w:rPr>
      <w:rFonts w:ascii="Book Antiqua" w:eastAsia="Book Antiqua" w:hAnsi="Book Antiqua" w:cs="Book Antiqu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3631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31D8"/>
    <w:rPr>
      <w:color w:val="000000"/>
    </w:rPr>
  </w:style>
  <w:style w:type="paragraph" w:styleId="ac">
    <w:name w:val="footer"/>
    <w:basedOn w:val="a"/>
    <w:link w:val="ad"/>
    <w:uiPriority w:val="99"/>
    <w:unhideWhenUsed/>
    <w:rsid w:val="003631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31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18D2-813E-45CB-B6C2-4D2B49D5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16479</Words>
  <Characters>93933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10</cp:revision>
  <dcterms:created xsi:type="dcterms:W3CDTF">2024-03-01T18:40:00Z</dcterms:created>
  <dcterms:modified xsi:type="dcterms:W3CDTF">2024-03-14T08:05:00Z</dcterms:modified>
</cp:coreProperties>
</file>